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B626A" w:rsidR="005F2265" w:rsidP="005F2265" w:rsidRDefault="007A0C30" w14:paraId="52DAAB83" w14:textId="7561A842">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Miércoles</w:t>
      </w:r>
    </w:p>
    <w:p w:rsidRPr="00DB626A" w:rsidR="005F2265" w:rsidP="005F2265" w:rsidRDefault="00AD6A1B" w14:paraId="29F29EA0" w14:textId="6D5C88E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CC24B8">
        <w:rPr>
          <w:rFonts w:ascii="Montserrat" w:hAnsi="Montserrat" w:cstheme="minorBidi"/>
          <w:b/>
          <w:color w:val="000000" w:themeColor="text1"/>
          <w:kern w:val="24"/>
          <w:sz w:val="56"/>
          <w:szCs w:val="72"/>
        </w:rPr>
        <w:t>1</w:t>
      </w:r>
    </w:p>
    <w:p w:rsidR="005F2265" w:rsidP="005F2265" w:rsidRDefault="005F2265" w14:paraId="5BBC3864" w14:textId="5BB606A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7A0C30">
        <w:rPr>
          <w:rFonts w:ascii="Montserrat" w:hAnsi="Montserrat" w:cstheme="minorBidi"/>
          <w:b/>
          <w:color w:val="000000" w:themeColor="text1"/>
          <w:kern w:val="24"/>
          <w:sz w:val="48"/>
          <w:szCs w:val="48"/>
        </w:rPr>
        <w:t>junio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7A0C30" w14:paraId="4375C12B" w14:textId="518CD26E">
      <w:pPr>
        <w:jc w:val="center"/>
        <w:rPr>
          <w:rFonts w:ascii="Montserrat" w:hAnsi="Montserrat" w:eastAsiaTheme="minorEastAsia"/>
          <w:i/>
          <w:color w:val="000000" w:themeColor="text1"/>
          <w:kern w:val="24"/>
          <w:sz w:val="48"/>
          <w:szCs w:val="40"/>
          <w:lang w:eastAsia="es-MX"/>
        </w:rPr>
      </w:pPr>
      <w:r w:rsidRPr="007A0C30">
        <w:rPr>
          <w:rFonts w:ascii="Montserrat" w:hAnsi="Montserrat" w:eastAsiaTheme="minorEastAsia"/>
          <w:i/>
          <w:color w:val="000000" w:themeColor="text1"/>
          <w:kern w:val="24"/>
          <w:sz w:val="48"/>
          <w:szCs w:val="40"/>
          <w:lang w:eastAsia="es-MX"/>
        </w:rPr>
        <w:t xml:space="preserve">Análisis de datos del </w:t>
      </w:r>
      <w:r w:rsidRPr="007A0C30" w:rsidR="00662051">
        <w:rPr>
          <w:rFonts w:ascii="Montserrat" w:hAnsi="Montserrat" w:eastAsiaTheme="minorEastAsia"/>
          <w:i/>
          <w:color w:val="000000" w:themeColor="text1"/>
          <w:kern w:val="24"/>
          <w:sz w:val="48"/>
          <w:szCs w:val="40"/>
          <w:lang w:eastAsia="es-MX"/>
        </w:rPr>
        <w:t>INEGI</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B626A" w:rsidR="005F2265" w:rsidP="005F2265"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7A0C30" w:rsidR="005F2265" w:rsidP="0C96BE59" w:rsidRDefault="005F2265" w14:paraId="68EC9E1F" w14:textId="3482F14E">
      <w:pPr>
        <w:spacing w:after="0" w:line="240" w:lineRule="auto"/>
        <w:jc w:val="both"/>
        <w:textAlignment w:val="baseline"/>
        <w:rPr>
          <w:rFonts w:ascii="Montserrat" w:hAnsi="Montserrat" w:eastAsia="Times New Roman" w:cs="Times New Roman"/>
          <w:i/>
          <w:iCs/>
          <w:lang w:eastAsia="es-MX"/>
        </w:rPr>
      </w:pPr>
      <w:r w:rsidRPr="0C96BE59">
        <w:rPr>
          <w:rFonts w:ascii="Montserrat" w:hAnsi="Montserrat" w:eastAsia="Times New Roman" w:cs="Times New Roman"/>
          <w:b/>
          <w:bCs/>
          <w:i/>
          <w:iCs/>
          <w:lang w:eastAsia="es-MX"/>
        </w:rPr>
        <w:t>Aprendizaje esperado:</w:t>
      </w:r>
      <w:r w:rsidRPr="0C96BE59">
        <w:rPr>
          <w:rFonts w:ascii="Montserrat" w:hAnsi="Montserrat" w:eastAsia="Times New Roman" w:cs="Times New Roman"/>
          <w:i/>
          <w:iCs/>
          <w:lang w:eastAsia="es-MX"/>
        </w:rPr>
        <w:t xml:space="preserve"> c</w:t>
      </w:r>
      <w:r w:rsidRPr="0C96BE59" w:rsidR="007A0C30">
        <w:rPr>
          <w:rFonts w:ascii="Montserrat" w:hAnsi="Montserrat" w:cs="Calibri"/>
          <w:i/>
          <w:iCs/>
          <w:color w:val="000000" w:themeColor="text1"/>
        </w:rPr>
        <w:t>ompara la tendencia central (media, mediana y moda) y dispersión (rango y desviación media) de dos conjuntos de datos.</w:t>
      </w:r>
    </w:p>
    <w:p w:rsidRPr="007A0C30" w:rsidR="005F2265" w:rsidP="007A0C30"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7A0C30" w:rsidR="005F2265" w:rsidP="0C96BE59" w:rsidRDefault="005F2265" w14:paraId="0093C704" w14:textId="5BDF13A9">
      <w:pPr>
        <w:spacing w:after="0" w:line="240" w:lineRule="auto"/>
        <w:jc w:val="both"/>
        <w:rPr>
          <w:rFonts w:ascii="Montserrat" w:hAnsi="Montserrat"/>
          <w:b/>
          <w:bCs/>
          <w:i/>
          <w:iCs/>
          <w:color w:val="000000" w:themeColor="text1"/>
        </w:rPr>
      </w:pPr>
      <w:r w:rsidRPr="0C96BE59">
        <w:rPr>
          <w:rFonts w:ascii="Montserrat" w:hAnsi="Montserrat" w:eastAsia="Times New Roman" w:cs="Times New Roman"/>
          <w:b/>
          <w:bCs/>
          <w:i/>
          <w:iCs/>
          <w:lang w:eastAsia="es-MX"/>
        </w:rPr>
        <w:t>Énfasis:</w:t>
      </w:r>
      <w:r w:rsidRPr="0C96BE59">
        <w:rPr>
          <w:rFonts w:ascii="Montserrat" w:hAnsi="Montserrat" w:eastAsia="Times New Roman" w:cs="Times New Roman"/>
          <w:i/>
          <w:iCs/>
          <w:lang w:eastAsia="es-MX"/>
        </w:rPr>
        <w:t xml:space="preserve"> d</w:t>
      </w:r>
      <w:r w:rsidRPr="0C96BE59" w:rsidR="007A0C30">
        <w:rPr>
          <w:rFonts w:ascii="Montserrat" w:hAnsi="Montserrat" w:cs="Calibri"/>
          <w:i/>
          <w:iCs/>
          <w:color w:val="000000" w:themeColor="text1"/>
        </w:rPr>
        <w:t>ar sentido y significado a algunos datos del</w:t>
      </w:r>
      <w:r w:rsidRPr="0C96BE59" w:rsidR="00662051">
        <w:rPr>
          <w:rFonts w:ascii="Montserrat" w:hAnsi="Montserrat" w:cs="Calibri"/>
          <w:i/>
          <w:iCs/>
          <w:color w:val="000000" w:themeColor="text1"/>
        </w:rPr>
        <w:t xml:space="preserve"> INEGI</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EC0ADD" w:rsidR="005F2265" w:rsidP="00EC0ADD"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EC0ADD" w:rsidR="00EC0ADD" w:rsidP="00EC0ADD" w:rsidRDefault="00EC0ADD" w14:paraId="180F111B" w14:textId="620A2E5F">
      <w:pPr>
        <w:spacing w:after="0" w:line="240" w:lineRule="auto"/>
        <w:jc w:val="both"/>
        <w:rPr>
          <w:rFonts w:ascii="Montserrat" w:hAnsi="Montserrat" w:eastAsia="Arial" w:cs="Arial"/>
        </w:rPr>
      </w:pPr>
      <w:r>
        <w:rPr>
          <w:rFonts w:ascii="Montserrat" w:hAnsi="Montserrat" w:eastAsia="Arial" w:cs="Arial"/>
        </w:rPr>
        <w:t xml:space="preserve">Trabajarás </w:t>
      </w:r>
      <w:r w:rsidRPr="00EC0ADD">
        <w:rPr>
          <w:rFonts w:ascii="Montserrat" w:hAnsi="Montserrat" w:eastAsia="Arial" w:cs="Arial"/>
        </w:rPr>
        <w:t>con información relacionada con los resultados del Censo de Población y Vivienda del pasado 2020, elaborados por el INEGI.</w:t>
      </w:r>
    </w:p>
    <w:p w:rsidRPr="00EC0ADD" w:rsidR="00EC0ADD" w:rsidP="00EC0ADD" w:rsidRDefault="00EC0ADD" w14:paraId="150FFA73" w14:textId="77777777">
      <w:pPr>
        <w:spacing w:after="0" w:line="240" w:lineRule="auto"/>
        <w:jc w:val="both"/>
        <w:rPr>
          <w:rFonts w:ascii="Montserrat" w:hAnsi="Montserrat" w:eastAsia="Arial" w:cs="Arial"/>
        </w:rPr>
      </w:pPr>
    </w:p>
    <w:p w:rsidRPr="00EC0ADD" w:rsidR="00EC0ADD" w:rsidP="00EC0ADD" w:rsidRDefault="00EC0ADD" w14:paraId="423A2487" w14:textId="77777777">
      <w:pPr>
        <w:spacing w:after="0" w:line="240" w:lineRule="auto"/>
        <w:jc w:val="both"/>
        <w:rPr>
          <w:rFonts w:ascii="Montserrat" w:hAnsi="Montserrat" w:eastAsia="Arial" w:cs="Arial"/>
        </w:rPr>
      </w:pPr>
      <w:r w:rsidRPr="00EC0ADD">
        <w:rPr>
          <w:rFonts w:ascii="Montserrat" w:hAnsi="Montserrat" w:eastAsia="Arial" w:cs="Arial"/>
        </w:rPr>
        <w:t xml:space="preserve">Se vincula la información con algunas herramientas matemáticas que se utilizan para la presentación en este tipo de información. </w:t>
      </w:r>
    </w:p>
    <w:p w:rsidRPr="00EC0ADD" w:rsidR="00EC0ADD" w:rsidP="00EC0ADD" w:rsidRDefault="00EC0ADD" w14:paraId="4B981759" w14:textId="77777777">
      <w:pPr>
        <w:spacing w:after="0" w:line="240" w:lineRule="auto"/>
        <w:jc w:val="both"/>
        <w:rPr>
          <w:rFonts w:ascii="Montserrat" w:hAnsi="Montserrat" w:eastAsia="Arial" w:cs="Arial"/>
        </w:rPr>
      </w:pPr>
    </w:p>
    <w:p w:rsidRPr="00EC0ADD" w:rsidR="00EC0ADD" w:rsidP="00EC0ADD" w:rsidRDefault="00EC0ADD" w14:paraId="2C39DFB8" w14:textId="381993F3">
      <w:pPr>
        <w:spacing w:after="0" w:line="240" w:lineRule="auto"/>
        <w:jc w:val="both"/>
        <w:rPr>
          <w:rFonts w:ascii="Montserrat" w:hAnsi="Montserrat" w:eastAsia="Arial" w:cs="Arial"/>
        </w:rPr>
      </w:pPr>
      <w:r w:rsidRPr="00EC0ADD">
        <w:rPr>
          <w:rFonts w:ascii="Montserrat" w:hAnsi="Montserrat" w:eastAsia="Arial" w:cs="Arial"/>
        </w:rPr>
        <w:t>Para el desarrollo de la sesión, necesita</w:t>
      </w:r>
      <w:r w:rsidR="00B7638E">
        <w:rPr>
          <w:rFonts w:ascii="Montserrat" w:hAnsi="Montserrat" w:eastAsia="Arial" w:cs="Arial"/>
        </w:rPr>
        <w:t>rás</w:t>
      </w:r>
      <w:r w:rsidRPr="00EC0ADD">
        <w:rPr>
          <w:rFonts w:ascii="Montserrat" w:hAnsi="Montserrat" w:eastAsia="Arial" w:cs="Arial"/>
        </w:rPr>
        <w:t xml:space="preserve"> </w:t>
      </w:r>
      <w:r w:rsidR="00B7638E">
        <w:rPr>
          <w:rFonts w:ascii="Montserrat" w:hAnsi="Montserrat" w:eastAsia="Arial" w:cs="Arial"/>
        </w:rPr>
        <w:t>t</w:t>
      </w:r>
      <w:r w:rsidRPr="00EC0ADD">
        <w:rPr>
          <w:rFonts w:ascii="Montserrat" w:hAnsi="Montserrat" w:eastAsia="Arial" w:cs="Arial"/>
        </w:rPr>
        <w:t>u cuaderno de notas, un bolígrafo, un lápiz y goma.</w:t>
      </w:r>
    </w:p>
    <w:p w:rsidRPr="00EC0ADD" w:rsidR="00EC0ADD" w:rsidP="00EC0ADD" w:rsidRDefault="00EC0ADD" w14:paraId="434860EC" w14:textId="77777777">
      <w:pPr>
        <w:spacing w:after="0" w:line="240" w:lineRule="auto"/>
        <w:jc w:val="both"/>
        <w:rPr>
          <w:rFonts w:ascii="Montserrat" w:hAnsi="Montserrat" w:eastAsia="Arial" w:cs="Arial"/>
        </w:rPr>
      </w:pPr>
    </w:p>
    <w:p w:rsidRPr="00EC0ADD" w:rsidR="00EC0ADD" w:rsidP="00EC0ADD" w:rsidRDefault="00B7638E" w14:paraId="4F0129E0" w14:textId="4F136D91">
      <w:pPr>
        <w:spacing w:after="0" w:line="240" w:lineRule="auto"/>
        <w:jc w:val="both"/>
        <w:rPr>
          <w:rFonts w:ascii="Montserrat" w:hAnsi="Montserrat" w:eastAsia="Arial" w:cs="Arial"/>
        </w:rPr>
      </w:pPr>
      <w:r>
        <w:rPr>
          <w:rFonts w:ascii="Montserrat" w:hAnsi="Montserrat" w:eastAsia="Arial" w:cs="Arial"/>
        </w:rPr>
        <w:t>Procura</w:t>
      </w:r>
      <w:r w:rsidRPr="00EC0ADD" w:rsidR="00EC0ADD">
        <w:rPr>
          <w:rFonts w:ascii="Montserrat" w:hAnsi="Montserrat" w:eastAsia="Arial" w:cs="Arial"/>
        </w:rPr>
        <w:t xml:space="preserve"> registrar </w:t>
      </w:r>
      <w:r>
        <w:rPr>
          <w:rFonts w:ascii="Montserrat" w:hAnsi="Montserrat" w:eastAsia="Arial" w:cs="Arial"/>
        </w:rPr>
        <w:t>t</w:t>
      </w:r>
      <w:r w:rsidRPr="00EC0ADD" w:rsidR="00EC0ADD">
        <w:rPr>
          <w:rFonts w:ascii="Montserrat" w:hAnsi="Montserrat" w:eastAsia="Arial" w:cs="Arial"/>
        </w:rPr>
        <w:t xml:space="preserve">us dudas, inquietudes y anotaciones respecto a los contenidos. </w:t>
      </w:r>
    </w:p>
    <w:p w:rsidRPr="00EC0ADD" w:rsidR="00EC0ADD" w:rsidP="00EC0ADD" w:rsidRDefault="00EC0ADD" w14:paraId="769B4890" w14:textId="7AB06198">
      <w:pPr>
        <w:spacing w:after="0" w:line="240" w:lineRule="auto"/>
        <w:jc w:val="both"/>
        <w:rPr>
          <w:rFonts w:ascii="Montserrat" w:hAnsi="Montserrat" w:eastAsia="Arial" w:cs="Arial"/>
          <w:bCs/>
        </w:rPr>
      </w:pPr>
    </w:p>
    <w:p w:rsidRPr="00DB626A" w:rsidR="005F2265" w:rsidP="005F2265" w:rsidRDefault="005F2265" w14:paraId="4800D9E0"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EC0ADD" w:rsidR="00B7638E" w:rsidP="00B7638E" w:rsidRDefault="00B7638E" w14:paraId="2C3741AA" w14:textId="77777777">
      <w:pPr>
        <w:spacing w:after="0" w:line="240" w:lineRule="auto"/>
        <w:jc w:val="both"/>
        <w:rPr>
          <w:rFonts w:ascii="Montserrat" w:hAnsi="Montserrat" w:eastAsia="Arial" w:cs="Arial"/>
        </w:rPr>
      </w:pPr>
      <w:r w:rsidRPr="00EC0ADD">
        <w:rPr>
          <w:rFonts w:ascii="Montserrat" w:hAnsi="Montserrat" w:eastAsia="Arial" w:cs="Arial"/>
        </w:rPr>
        <w:t>Este año, el INEGI ha presentado los resultados de los estudios estadísticos realizados durante el Censo de Población y Vivienda 2020.</w:t>
      </w:r>
    </w:p>
    <w:p w:rsidRPr="00EC0ADD" w:rsidR="00B7638E" w:rsidP="00B7638E" w:rsidRDefault="00B7638E" w14:paraId="5EDEEA00" w14:textId="77777777">
      <w:pPr>
        <w:spacing w:after="0" w:line="240" w:lineRule="auto"/>
        <w:jc w:val="both"/>
        <w:rPr>
          <w:rFonts w:ascii="Montserrat" w:hAnsi="Montserrat" w:eastAsia="Arial" w:cs="Arial"/>
        </w:rPr>
      </w:pPr>
    </w:p>
    <w:p w:rsidRPr="00EC0ADD" w:rsidR="00B7638E" w:rsidP="00B7638E" w:rsidRDefault="00B7638E" w14:paraId="28C3FAA3" w14:textId="77777777">
      <w:pPr>
        <w:spacing w:after="0" w:line="240" w:lineRule="auto"/>
        <w:jc w:val="both"/>
        <w:rPr>
          <w:rFonts w:ascii="Montserrat" w:hAnsi="Montserrat" w:eastAsia="Arial" w:cs="Arial"/>
        </w:rPr>
      </w:pPr>
      <w:r w:rsidRPr="00EC0ADD">
        <w:rPr>
          <w:rFonts w:ascii="Montserrat" w:hAnsi="Montserrat" w:eastAsia="Arial" w:cs="Arial"/>
        </w:rPr>
        <w:t>La información que ofrece el INEGI es de gran utilidad para el análisis y la toma de decisiones en muchos ámbitos del gobierno y la sociedad.</w:t>
      </w:r>
    </w:p>
    <w:p w:rsidRPr="00EC0ADD" w:rsidR="00B7638E" w:rsidP="00B7638E" w:rsidRDefault="00B7638E" w14:paraId="017303A1" w14:textId="77777777">
      <w:pPr>
        <w:spacing w:after="0" w:line="240" w:lineRule="auto"/>
        <w:jc w:val="both"/>
        <w:rPr>
          <w:rFonts w:ascii="Montserrat" w:hAnsi="Montserrat" w:eastAsia="Arial" w:cs="Arial"/>
        </w:rPr>
      </w:pPr>
    </w:p>
    <w:p w:rsidRPr="00EC0ADD" w:rsidR="00B7638E" w:rsidP="00B7638E" w:rsidRDefault="00B7638E" w14:paraId="345EE4BF" w14:textId="63CC5706">
      <w:pPr>
        <w:spacing w:after="0" w:line="240" w:lineRule="auto"/>
        <w:jc w:val="both"/>
        <w:rPr>
          <w:rFonts w:ascii="Montserrat" w:hAnsi="Montserrat" w:eastAsia="Arial" w:cs="Arial"/>
        </w:rPr>
      </w:pPr>
      <w:r>
        <w:rPr>
          <w:rFonts w:ascii="Montserrat" w:hAnsi="Montserrat" w:eastAsia="Arial" w:cs="Arial"/>
        </w:rPr>
        <w:t>C</w:t>
      </w:r>
      <w:r w:rsidRPr="00EC0ADD">
        <w:rPr>
          <w:rFonts w:ascii="Montserrat" w:hAnsi="Montserrat" w:eastAsia="Arial" w:cs="Arial"/>
        </w:rPr>
        <w:t>onoce más sobre el trabajo del INEGI a través del siguiente audiovisual.</w:t>
      </w:r>
      <w:r>
        <w:rPr>
          <w:rFonts w:ascii="Montserrat" w:hAnsi="Montserrat" w:eastAsia="Arial" w:cs="Arial"/>
        </w:rPr>
        <w:t xml:space="preserve"> Obsérvalo del inicio al minuto 02:11.</w:t>
      </w:r>
    </w:p>
    <w:p w:rsidRPr="00EC0ADD" w:rsidR="00B7638E" w:rsidP="00B7638E" w:rsidRDefault="00B7638E" w14:paraId="377A4223" w14:textId="77777777">
      <w:pPr>
        <w:spacing w:after="0" w:line="240" w:lineRule="auto"/>
        <w:jc w:val="both"/>
        <w:rPr>
          <w:rFonts w:ascii="Montserrat" w:hAnsi="Montserrat" w:eastAsia="Arial" w:cs="Arial"/>
        </w:rPr>
      </w:pPr>
    </w:p>
    <w:p w:rsidR="00B7638E" w:rsidP="00B7638E" w:rsidRDefault="00B7638E" w14:paraId="0AB9DB6D" w14:textId="77777777">
      <w:pPr>
        <w:pStyle w:val="Prrafodelista"/>
        <w:numPr>
          <w:ilvl w:val="0"/>
          <w:numId w:val="4"/>
        </w:numPr>
        <w:spacing w:after="0" w:line="240" w:lineRule="auto"/>
        <w:jc w:val="both"/>
        <w:rPr>
          <w:rFonts w:ascii="Montserrat" w:hAnsi="Montserrat" w:eastAsia="Arial" w:cs="Arial"/>
          <w:b/>
        </w:rPr>
      </w:pPr>
      <w:r w:rsidRPr="00B7638E">
        <w:rPr>
          <w:rFonts w:ascii="Montserrat" w:hAnsi="Montserrat" w:eastAsia="Arial" w:cs="Arial"/>
          <w:b/>
        </w:rPr>
        <w:t>¿Qué es el INEGI?</w:t>
      </w:r>
    </w:p>
    <w:p w:rsidRPr="00B7638E" w:rsidR="00B7638E" w:rsidP="00B7638E" w:rsidRDefault="00CC24B8" w14:paraId="0DCCBE02" w14:textId="66CF505D">
      <w:pPr>
        <w:pStyle w:val="Prrafodelista"/>
        <w:spacing w:after="0" w:line="240" w:lineRule="auto"/>
        <w:jc w:val="both"/>
        <w:rPr>
          <w:rFonts w:ascii="Montserrat" w:hAnsi="Montserrat" w:eastAsia="Arial" w:cs="Arial"/>
          <w:b/>
        </w:rPr>
      </w:pPr>
      <w:hyperlink w:history="1" r:id="rId7">
        <w:r w:rsidRPr="00C705F5">
          <w:rPr>
            <w:rStyle w:val="Hipervnculo"/>
            <w:rFonts w:ascii="Montserrat" w:hAnsi="Montserrat" w:eastAsia="Arial" w:cs="Arial"/>
          </w:rPr>
          <w:t>https://yout</w:t>
        </w:r>
        <w:r w:rsidRPr="00C705F5">
          <w:rPr>
            <w:rStyle w:val="Hipervnculo"/>
            <w:rFonts w:ascii="Montserrat" w:hAnsi="Montserrat" w:eastAsia="Arial" w:cs="Arial"/>
          </w:rPr>
          <w:t>u.be/C8SURBf7HsU</w:t>
        </w:r>
      </w:hyperlink>
    </w:p>
    <w:p w:rsidRPr="00EC0ADD" w:rsidR="00B7638E" w:rsidP="00B7638E" w:rsidRDefault="00B7638E" w14:paraId="0AA74E83" w14:textId="77777777">
      <w:pPr>
        <w:spacing w:after="0" w:line="240" w:lineRule="auto"/>
        <w:jc w:val="both"/>
        <w:rPr>
          <w:rFonts w:ascii="Montserrat" w:hAnsi="Montserrat" w:eastAsia="Arial" w:cs="Arial"/>
          <w:bCs/>
        </w:rPr>
      </w:pPr>
    </w:p>
    <w:p w:rsidRPr="00EC0ADD" w:rsidR="00B7638E" w:rsidP="00B7638E" w:rsidRDefault="00B7638E" w14:paraId="4F7B9DCD" w14:textId="73D3E82A">
      <w:pPr>
        <w:spacing w:after="0" w:line="240" w:lineRule="auto"/>
        <w:jc w:val="both"/>
        <w:rPr>
          <w:rFonts w:ascii="Montserrat" w:hAnsi="Montserrat" w:eastAsia="Arial" w:cs="Arial"/>
        </w:rPr>
      </w:pPr>
      <w:r>
        <w:rPr>
          <w:rFonts w:ascii="Montserrat" w:hAnsi="Montserrat" w:eastAsia="Arial" w:cs="Arial"/>
        </w:rPr>
        <w:t>E</w:t>
      </w:r>
      <w:r w:rsidRPr="00EC0ADD">
        <w:rPr>
          <w:rFonts w:ascii="Montserrat" w:hAnsi="Montserrat" w:eastAsia="Arial" w:cs="Arial"/>
        </w:rPr>
        <w:t>l INEGI es un organismo público y autónomo con atribuciones específicas, se apega a lineamientos claros.</w:t>
      </w:r>
    </w:p>
    <w:p w:rsidRPr="00EC0ADD" w:rsidR="00B7638E" w:rsidP="00B7638E" w:rsidRDefault="00B7638E" w14:paraId="5461B3BD" w14:textId="77777777">
      <w:pPr>
        <w:spacing w:after="0" w:line="240" w:lineRule="auto"/>
        <w:jc w:val="both"/>
        <w:rPr>
          <w:rFonts w:ascii="Montserrat" w:hAnsi="Montserrat" w:eastAsia="Arial" w:cs="Arial"/>
          <w:bCs/>
        </w:rPr>
      </w:pPr>
    </w:p>
    <w:p w:rsidR="00B7638E" w:rsidP="00B7638E" w:rsidRDefault="00B7638E" w14:paraId="43393393" w14:textId="4E1699F0">
      <w:pPr>
        <w:spacing w:after="0" w:line="240" w:lineRule="auto"/>
        <w:jc w:val="both"/>
        <w:rPr>
          <w:rFonts w:ascii="Montserrat" w:hAnsi="Montserrat" w:eastAsia="Arial" w:cs="Arial"/>
        </w:rPr>
      </w:pPr>
      <w:r w:rsidRPr="00EC0ADD">
        <w:rPr>
          <w:rFonts w:ascii="Montserrat" w:hAnsi="Montserrat" w:eastAsia="Arial" w:cs="Arial"/>
          <w:highlight w:val="white"/>
        </w:rPr>
        <w:t>Para cumplir su propósito, el INEGI tiene como atribuciones:</w:t>
      </w:r>
    </w:p>
    <w:p w:rsidR="00B7638E" w:rsidP="00B7638E" w:rsidRDefault="00B7638E" w14:paraId="541C63C7" w14:textId="602CB018">
      <w:pPr>
        <w:spacing w:after="0" w:line="240" w:lineRule="auto"/>
        <w:jc w:val="both"/>
        <w:rPr>
          <w:rFonts w:ascii="Montserrat" w:hAnsi="Montserrat" w:eastAsia="Arial" w:cs="Arial"/>
        </w:rPr>
      </w:pPr>
    </w:p>
    <w:p w:rsidR="00B7638E" w:rsidP="00B7638E" w:rsidRDefault="00B7638E" w14:paraId="2D6C6AA7" w14:textId="5E172E5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A59B64B" wp14:editId="7401A0AD">
            <wp:extent cx="4429125" cy="25788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3874" cy="2581660"/>
                    </a:xfrm>
                    <a:prstGeom prst="rect">
                      <a:avLst/>
                    </a:prstGeom>
                  </pic:spPr>
                </pic:pic>
              </a:graphicData>
            </a:graphic>
          </wp:inline>
        </w:drawing>
      </w:r>
    </w:p>
    <w:p w:rsidRPr="00EC0ADD" w:rsidR="00B7638E" w:rsidP="00B7638E" w:rsidRDefault="00B7638E" w14:paraId="49874C11" w14:textId="77777777">
      <w:pPr>
        <w:spacing w:after="0" w:line="240" w:lineRule="auto"/>
        <w:jc w:val="both"/>
        <w:rPr>
          <w:rFonts w:ascii="Montserrat" w:hAnsi="Montserrat" w:eastAsia="Arial" w:cs="Arial"/>
        </w:rPr>
      </w:pPr>
    </w:p>
    <w:p w:rsidRPr="00EC0ADD" w:rsidR="00B7638E" w:rsidP="00B7638E" w:rsidRDefault="00B7638E" w14:paraId="78550DCB" w14:textId="77777777">
      <w:pPr>
        <w:spacing w:after="0" w:line="240" w:lineRule="auto"/>
        <w:jc w:val="both"/>
        <w:rPr>
          <w:rFonts w:ascii="Montserrat" w:hAnsi="Montserrat" w:eastAsia="Arial" w:cs="Arial"/>
        </w:rPr>
      </w:pPr>
      <w:r w:rsidRPr="00EC0ADD">
        <w:rPr>
          <w:rFonts w:ascii="Montserrat" w:hAnsi="Montserrat" w:eastAsia="Arial" w:cs="Arial"/>
        </w:rPr>
        <w:t>La tarea del INEGI es de proporciones inmensas, porque además de lo numeroso que es la población, sus especialistas tienen que reunir e interpretar datos relativos a la agricultura, comercio, empleo, vivienda, medio ambiente, población, seguridad, justicia, transporte, turismo y entro otros.</w:t>
      </w:r>
    </w:p>
    <w:p w:rsidRPr="00EC0ADD" w:rsidR="00B7638E" w:rsidP="00B7638E" w:rsidRDefault="00B7638E" w14:paraId="71FF2685" w14:textId="77777777">
      <w:pPr>
        <w:spacing w:after="0" w:line="240" w:lineRule="auto"/>
        <w:jc w:val="both"/>
        <w:rPr>
          <w:rFonts w:ascii="Montserrat" w:hAnsi="Montserrat" w:eastAsia="Arial" w:cs="Arial"/>
        </w:rPr>
      </w:pPr>
    </w:p>
    <w:p w:rsidRPr="00EC0ADD" w:rsidR="00B7638E" w:rsidP="00B7638E" w:rsidRDefault="00CC24B8" w14:paraId="6475AD3B" w14:textId="72FA0BFE">
      <w:pPr>
        <w:spacing w:after="0" w:line="240" w:lineRule="auto"/>
        <w:jc w:val="both"/>
        <w:rPr>
          <w:rFonts w:ascii="Montserrat" w:hAnsi="Montserrat" w:eastAsia="Arial" w:cs="Arial"/>
        </w:rPr>
      </w:pPr>
      <w:r>
        <w:rPr>
          <w:rFonts w:ascii="Montserrat" w:hAnsi="Montserrat" w:eastAsia="Arial" w:cs="Arial"/>
        </w:rPr>
        <w:t>Pero</w:t>
      </w:r>
      <w:r w:rsidR="00EE5FAB">
        <w:rPr>
          <w:rFonts w:ascii="Montserrat" w:hAnsi="Montserrat" w:eastAsia="Arial" w:cs="Arial"/>
        </w:rPr>
        <w:t xml:space="preserve"> </w:t>
      </w:r>
      <w:r w:rsidRPr="00EC0ADD" w:rsidR="00B7638E">
        <w:rPr>
          <w:rFonts w:ascii="Montserrat" w:hAnsi="Montserrat" w:eastAsia="Arial" w:cs="Arial"/>
        </w:rPr>
        <w:t>¿</w:t>
      </w:r>
      <w:r w:rsidR="00EE5FAB">
        <w:rPr>
          <w:rFonts w:ascii="Montserrat" w:hAnsi="Montserrat" w:eastAsia="Arial" w:cs="Arial"/>
        </w:rPr>
        <w:t>c</w:t>
      </w:r>
      <w:r w:rsidRPr="00EC0ADD" w:rsidR="00B7638E">
        <w:rPr>
          <w:rFonts w:ascii="Montserrat" w:hAnsi="Montserrat" w:eastAsia="Arial" w:cs="Arial"/>
        </w:rPr>
        <w:t>ómo hace el INEGI para esta labor?” Sig</w:t>
      </w:r>
      <w:r w:rsidR="00EE5FAB">
        <w:rPr>
          <w:rFonts w:ascii="Montserrat" w:hAnsi="Montserrat" w:eastAsia="Arial" w:cs="Arial"/>
        </w:rPr>
        <w:t>ue</w:t>
      </w:r>
      <w:r w:rsidRPr="00EC0ADD" w:rsidR="00B7638E">
        <w:rPr>
          <w:rFonts w:ascii="Montserrat" w:hAnsi="Montserrat" w:eastAsia="Arial" w:cs="Arial"/>
        </w:rPr>
        <w:t xml:space="preserve"> la descripción en el siguiente audiovisual</w:t>
      </w:r>
      <w:r w:rsidR="00EE5FAB">
        <w:rPr>
          <w:rFonts w:ascii="Montserrat" w:hAnsi="Montserrat" w:eastAsia="Arial" w:cs="Arial"/>
        </w:rPr>
        <w:t xml:space="preserve"> del minuto 02:59 a 04:17.</w:t>
      </w:r>
    </w:p>
    <w:p w:rsidRPr="00EC0ADD" w:rsidR="00B7638E" w:rsidP="00B7638E" w:rsidRDefault="00B7638E" w14:paraId="1183A673" w14:textId="77777777">
      <w:pPr>
        <w:spacing w:after="0" w:line="240" w:lineRule="auto"/>
        <w:jc w:val="both"/>
        <w:rPr>
          <w:rFonts w:ascii="Montserrat" w:hAnsi="Montserrat" w:eastAsia="Arial" w:cs="Arial"/>
          <w:bCs/>
        </w:rPr>
      </w:pPr>
    </w:p>
    <w:p w:rsidRPr="00EE5FAB" w:rsidR="00EE5FAB" w:rsidP="002E07BF" w:rsidRDefault="00B7638E" w14:paraId="3862CE19" w14:textId="77777777">
      <w:pPr>
        <w:pStyle w:val="Prrafodelista"/>
        <w:numPr>
          <w:ilvl w:val="0"/>
          <w:numId w:val="4"/>
        </w:numPr>
        <w:spacing w:after="0" w:line="240" w:lineRule="auto"/>
        <w:jc w:val="both"/>
        <w:rPr>
          <w:rFonts w:ascii="Montserrat" w:hAnsi="Montserrat" w:eastAsia="Arial" w:cs="Arial"/>
        </w:rPr>
      </w:pPr>
      <w:r w:rsidRPr="00EE5FAB">
        <w:rPr>
          <w:rFonts w:ascii="Montserrat" w:hAnsi="Montserrat" w:eastAsia="Arial" w:cs="Arial"/>
          <w:b/>
        </w:rPr>
        <w:t>El INEGI</w:t>
      </w:r>
    </w:p>
    <w:p w:rsidRPr="00EE5FAB" w:rsidR="00B7638E" w:rsidP="00EE5FAB" w:rsidRDefault="00CC24B8" w14:paraId="32D752BA" w14:textId="2D807EF7">
      <w:pPr>
        <w:pStyle w:val="Prrafodelista"/>
        <w:spacing w:after="0" w:line="240" w:lineRule="auto"/>
        <w:jc w:val="both"/>
        <w:rPr>
          <w:rFonts w:ascii="Montserrat" w:hAnsi="Montserrat" w:eastAsia="Arial" w:cs="Arial"/>
        </w:rPr>
      </w:pPr>
      <w:hyperlink w:history="1" r:id="rId9">
        <w:r w:rsidRPr="00C705F5">
          <w:rPr>
            <w:rStyle w:val="Hipervnculo"/>
            <w:rFonts w:ascii="Montserrat" w:hAnsi="Montserrat" w:eastAsia="Arial" w:cs="Arial"/>
          </w:rPr>
          <w:t>https://youtu</w:t>
        </w:r>
        <w:r w:rsidRPr="00C705F5">
          <w:rPr>
            <w:rStyle w:val="Hipervnculo"/>
            <w:rFonts w:ascii="Montserrat" w:hAnsi="Montserrat" w:eastAsia="Arial" w:cs="Arial"/>
          </w:rPr>
          <w:t>.be/Ja_li3BLnDc</w:t>
        </w:r>
      </w:hyperlink>
    </w:p>
    <w:p w:rsidRPr="00EC0ADD" w:rsidR="00B7638E" w:rsidP="00B7638E" w:rsidRDefault="00B7638E" w14:paraId="48E71CEE" w14:textId="77777777">
      <w:pPr>
        <w:spacing w:after="0" w:line="240" w:lineRule="auto"/>
        <w:jc w:val="both"/>
        <w:rPr>
          <w:rFonts w:ascii="Montserrat" w:hAnsi="Montserrat" w:eastAsia="Arial" w:cs="Arial"/>
          <w:bCs/>
        </w:rPr>
      </w:pPr>
    </w:p>
    <w:p w:rsidRPr="00EC0ADD" w:rsidR="00B7638E" w:rsidP="00B7638E" w:rsidRDefault="00B7638E" w14:paraId="654D9F97" w14:textId="77777777">
      <w:pPr>
        <w:spacing w:after="0" w:line="240" w:lineRule="auto"/>
        <w:jc w:val="both"/>
        <w:rPr>
          <w:rFonts w:ascii="Montserrat" w:hAnsi="Montserrat" w:eastAsia="Arial" w:cs="Arial"/>
          <w:highlight w:val="white"/>
        </w:rPr>
      </w:pPr>
      <w:r w:rsidRPr="00EC0ADD">
        <w:rPr>
          <w:rFonts w:ascii="Montserrat" w:hAnsi="Montserrat" w:eastAsia="Arial" w:cs="Arial"/>
          <w:highlight w:val="white"/>
        </w:rPr>
        <w:t>El Censo de Población y Vivienda 2020 se realizó del 2 al 27 de marzo del mismo año. En este participó poco más de 147 mil entrevistadores, quienes recorrieron los cerca de dos millones de kilómetros cuadrados del territorio nacional.</w:t>
      </w:r>
    </w:p>
    <w:p w:rsidRPr="00EC0ADD" w:rsidR="00B7638E" w:rsidP="00B7638E" w:rsidRDefault="00B7638E" w14:paraId="6DF0487B" w14:textId="77777777">
      <w:pPr>
        <w:spacing w:after="0" w:line="240" w:lineRule="auto"/>
        <w:jc w:val="both"/>
        <w:rPr>
          <w:rFonts w:ascii="Montserrat" w:hAnsi="Montserrat" w:eastAsia="Arial" w:cs="Arial"/>
          <w:highlight w:val="white"/>
        </w:rPr>
      </w:pPr>
    </w:p>
    <w:p w:rsidRPr="00EC0ADD" w:rsidR="00B7638E" w:rsidP="00B7638E" w:rsidRDefault="00B7638E" w14:paraId="361994B7" w14:textId="77777777">
      <w:pPr>
        <w:spacing w:after="0" w:line="240" w:lineRule="auto"/>
        <w:jc w:val="both"/>
        <w:rPr>
          <w:rFonts w:ascii="Montserrat" w:hAnsi="Montserrat" w:eastAsia="Arial" w:cs="Arial"/>
        </w:rPr>
      </w:pPr>
      <w:r w:rsidRPr="00EC0ADD">
        <w:rPr>
          <w:rFonts w:ascii="Montserrat" w:hAnsi="Montserrat" w:eastAsia="Arial" w:cs="Arial"/>
          <w:highlight w:val="white"/>
        </w:rPr>
        <w:t>El personal asignado visitó cada una de las viviendas para recabar información, contar a la población que vive en México e indagar sobre sus principales características demográficas, socioeconómicas y culturales.</w:t>
      </w:r>
    </w:p>
    <w:p w:rsidRPr="00EC0ADD" w:rsidR="00B7638E" w:rsidP="00B7638E" w:rsidRDefault="00B7638E" w14:paraId="0E6AF80A" w14:textId="77777777">
      <w:pPr>
        <w:spacing w:after="0" w:line="240" w:lineRule="auto"/>
        <w:jc w:val="both"/>
        <w:rPr>
          <w:rFonts w:ascii="Montserrat" w:hAnsi="Montserrat" w:eastAsia="Arial" w:cs="Arial"/>
        </w:rPr>
      </w:pPr>
    </w:p>
    <w:p w:rsidRPr="00EC0ADD" w:rsidR="00B7638E" w:rsidP="00B7638E" w:rsidRDefault="00B7638E" w14:paraId="38BA5D04" w14:textId="77777777">
      <w:pPr>
        <w:spacing w:after="0" w:line="240" w:lineRule="auto"/>
        <w:jc w:val="both"/>
        <w:rPr>
          <w:rFonts w:ascii="Montserrat" w:hAnsi="Montserrat" w:eastAsia="Arial" w:cs="Arial"/>
        </w:rPr>
      </w:pPr>
      <w:r w:rsidRPr="00EC0ADD">
        <w:rPr>
          <w:rFonts w:ascii="Montserrat" w:hAnsi="Montserrat" w:eastAsia="Arial" w:cs="Arial"/>
        </w:rPr>
        <w:t>Resulta complicado decidir sobre cuáles de los numerosos datos que ofrece el INEGI resultan de mayor interés, pues cada uno aporta información valiosa.</w:t>
      </w:r>
    </w:p>
    <w:p w:rsidRPr="00EC0ADD" w:rsidR="00B7638E" w:rsidP="00B7638E" w:rsidRDefault="00B7638E" w14:paraId="608F43EF" w14:textId="77777777">
      <w:pPr>
        <w:spacing w:after="0" w:line="240" w:lineRule="auto"/>
        <w:jc w:val="both"/>
        <w:rPr>
          <w:rFonts w:ascii="Montserrat" w:hAnsi="Montserrat" w:eastAsia="Arial" w:cs="Arial"/>
        </w:rPr>
      </w:pPr>
    </w:p>
    <w:p w:rsidRPr="00EC0ADD" w:rsidR="00B7638E" w:rsidP="00B7638E" w:rsidRDefault="00EE5FAB" w14:paraId="732E0DB9" w14:textId="2DFC6E99">
      <w:pPr>
        <w:spacing w:after="0" w:line="240" w:lineRule="auto"/>
        <w:jc w:val="both"/>
        <w:rPr>
          <w:rFonts w:ascii="Montserrat" w:hAnsi="Montserrat" w:eastAsia="Arial" w:cs="Arial"/>
        </w:rPr>
      </w:pPr>
      <w:r>
        <w:rPr>
          <w:rFonts w:ascii="Montserrat" w:hAnsi="Montserrat" w:eastAsia="Arial" w:cs="Arial"/>
        </w:rPr>
        <w:t>No obstante, para esta</w:t>
      </w:r>
      <w:r w:rsidRPr="00EC0ADD" w:rsidR="00B7638E">
        <w:rPr>
          <w:rFonts w:ascii="Montserrat" w:hAnsi="Montserrat" w:eastAsia="Arial" w:cs="Arial"/>
        </w:rPr>
        <w:t xml:space="preserve"> sesión se seleccionaron algunos indicadores que implican a la población, la educación y la salud.</w:t>
      </w:r>
    </w:p>
    <w:p w:rsidRPr="00EC0ADD" w:rsidR="00B7638E" w:rsidP="00B7638E" w:rsidRDefault="00B7638E" w14:paraId="48D1739C" w14:textId="77777777">
      <w:pPr>
        <w:spacing w:after="0" w:line="240" w:lineRule="auto"/>
        <w:jc w:val="both"/>
        <w:rPr>
          <w:rFonts w:ascii="Montserrat" w:hAnsi="Montserrat" w:eastAsia="Arial" w:cs="Arial"/>
        </w:rPr>
      </w:pPr>
    </w:p>
    <w:p w:rsidRPr="00EC0ADD" w:rsidR="00B7638E" w:rsidP="00B7638E" w:rsidRDefault="00B7638E" w14:paraId="264CF5D3" w14:textId="77777777">
      <w:pPr>
        <w:spacing w:after="0" w:line="240" w:lineRule="auto"/>
        <w:jc w:val="both"/>
        <w:rPr>
          <w:rFonts w:ascii="Montserrat" w:hAnsi="Montserrat" w:eastAsia="Arial" w:cs="Arial"/>
        </w:rPr>
      </w:pPr>
      <w:r w:rsidRPr="00EC0ADD">
        <w:rPr>
          <w:rFonts w:ascii="Montserrat" w:hAnsi="Montserrat" w:eastAsia="Arial" w:cs="Arial"/>
        </w:rPr>
        <w:t>El primer rubro que se revisa es el que se refiere a la población del país.</w:t>
      </w:r>
    </w:p>
    <w:p w:rsidRPr="00EC0ADD" w:rsidR="00B7638E" w:rsidP="00B7638E" w:rsidRDefault="00B7638E" w14:paraId="717F646F" w14:textId="77777777">
      <w:pPr>
        <w:spacing w:after="0" w:line="240" w:lineRule="auto"/>
        <w:jc w:val="both"/>
        <w:rPr>
          <w:rFonts w:ascii="Montserrat" w:hAnsi="Montserrat" w:eastAsia="Arial" w:cs="Arial"/>
        </w:rPr>
      </w:pPr>
    </w:p>
    <w:p w:rsidR="00B7638E" w:rsidP="00B7638E" w:rsidRDefault="00B7638E" w14:paraId="3F3CECC9" w14:textId="44F99B43">
      <w:pPr>
        <w:spacing w:after="0" w:line="240" w:lineRule="auto"/>
        <w:jc w:val="both"/>
        <w:rPr>
          <w:rFonts w:ascii="Montserrat" w:hAnsi="Montserrat" w:eastAsia="Arial" w:cs="Arial"/>
        </w:rPr>
      </w:pPr>
      <w:r w:rsidRPr="00EC0ADD">
        <w:rPr>
          <w:rFonts w:ascii="Montserrat" w:hAnsi="Montserrat" w:eastAsia="Arial" w:cs="Arial"/>
        </w:rPr>
        <w:t>La siguiente gráfica ofrece información relevante en materia de población total de acuerdo con los resultados del Censo de Población y Vivienda 2020.</w:t>
      </w:r>
    </w:p>
    <w:p w:rsidR="00EE5FAB" w:rsidP="00B7638E" w:rsidRDefault="00EE5FAB" w14:paraId="36C637C0" w14:textId="6D55957E">
      <w:pPr>
        <w:spacing w:after="0" w:line="240" w:lineRule="auto"/>
        <w:jc w:val="both"/>
        <w:rPr>
          <w:rFonts w:ascii="Montserrat" w:hAnsi="Montserrat" w:eastAsia="Arial" w:cs="Arial"/>
        </w:rPr>
      </w:pPr>
    </w:p>
    <w:p w:rsidRPr="00EC0ADD" w:rsidR="00EE5FAB" w:rsidP="00EE5FAB" w:rsidRDefault="00EE5FAB" w14:paraId="0754ED53" w14:textId="77D4AA80">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49DE3AA" wp14:editId="1702978B">
            <wp:extent cx="5328190" cy="29432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6354" cy="2947735"/>
                    </a:xfrm>
                    <a:prstGeom prst="rect">
                      <a:avLst/>
                    </a:prstGeom>
                  </pic:spPr>
                </pic:pic>
              </a:graphicData>
            </a:graphic>
          </wp:inline>
        </w:drawing>
      </w:r>
    </w:p>
    <w:p w:rsidRPr="00EC0ADD" w:rsidR="00B7638E" w:rsidP="00B7638E" w:rsidRDefault="00B7638E" w14:paraId="1F54BB9B" w14:textId="77777777">
      <w:pPr>
        <w:spacing w:after="0" w:line="240" w:lineRule="auto"/>
        <w:jc w:val="both"/>
        <w:rPr>
          <w:rFonts w:ascii="Montserrat" w:hAnsi="Montserrat" w:eastAsia="Arial" w:cs="Arial"/>
          <w:bCs/>
        </w:rPr>
      </w:pPr>
    </w:p>
    <w:p w:rsidRPr="00EC0ADD" w:rsidR="00B7638E" w:rsidP="00B7638E" w:rsidRDefault="00B7638E" w14:paraId="10ADE1F5" w14:textId="77777777">
      <w:pPr>
        <w:spacing w:after="0" w:line="240" w:lineRule="auto"/>
        <w:jc w:val="both"/>
        <w:rPr>
          <w:rFonts w:ascii="Montserrat" w:hAnsi="Montserrat" w:eastAsia="Arial" w:cs="Arial"/>
        </w:rPr>
      </w:pPr>
      <w:r w:rsidRPr="00EC0ADD">
        <w:rPr>
          <w:rFonts w:ascii="Montserrat" w:hAnsi="Montserrat" w:eastAsia="Arial" w:cs="Arial"/>
        </w:rPr>
        <w:t>La población total asciende a 126 millones 14 mil 24 de personas en el territorio nacional.</w:t>
      </w:r>
    </w:p>
    <w:p w:rsidRPr="00EC0ADD" w:rsidR="00B7638E" w:rsidP="00B7638E" w:rsidRDefault="00B7638E" w14:paraId="79C233C4" w14:textId="77777777">
      <w:pPr>
        <w:spacing w:after="0" w:line="240" w:lineRule="auto"/>
        <w:jc w:val="both"/>
        <w:rPr>
          <w:rFonts w:ascii="Montserrat" w:hAnsi="Montserrat" w:eastAsia="Arial" w:cs="Arial"/>
        </w:rPr>
      </w:pPr>
    </w:p>
    <w:p w:rsidRPr="00EC0ADD" w:rsidR="00B7638E" w:rsidP="00B7638E" w:rsidRDefault="00B7638E" w14:paraId="2A48D626" w14:textId="77777777">
      <w:pPr>
        <w:spacing w:after="0" w:line="240" w:lineRule="auto"/>
        <w:jc w:val="both"/>
        <w:rPr>
          <w:rFonts w:ascii="Montserrat" w:hAnsi="Montserrat" w:eastAsia="Arial" w:cs="Arial"/>
        </w:rPr>
      </w:pPr>
      <w:r w:rsidRPr="00EC0ADD">
        <w:rPr>
          <w:rFonts w:ascii="Montserrat" w:hAnsi="Montserrat" w:eastAsia="Arial" w:cs="Arial"/>
        </w:rPr>
        <w:t>La gráfica muestra la población de las entidades federativas organizada de mayor a menor.</w:t>
      </w:r>
    </w:p>
    <w:p w:rsidR="00B7638E" w:rsidP="00B7638E" w:rsidRDefault="00B7638E" w14:paraId="474C31AB" w14:textId="77777777">
      <w:pPr>
        <w:spacing w:after="0" w:line="240" w:lineRule="auto"/>
        <w:jc w:val="both"/>
        <w:rPr>
          <w:rFonts w:ascii="Montserrat" w:hAnsi="Montserrat" w:eastAsia="Arial" w:cs="Arial"/>
        </w:rPr>
      </w:pPr>
    </w:p>
    <w:p w:rsidR="00CC24B8" w:rsidP="00B7638E" w:rsidRDefault="00CC24B8" w14:paraId="1363C257" w14:textId="77777777">
      <w:pPr>
        <w:spacing w:after="0" w:line="240" w:lineRule="auto"/>
        <w:jc w:val="both"/>
        <w:rPr>
          <w:rFonts w:ascii="Montserrat" w:hAnsi="Montserrat" w:eastAsia="Arial" w:cs="Arial"/>
        </w:rPr>
      </w:pPr>
    </w:p>
    <w:p w:rsidRPr="00EC0ADD" w:rsidR="00CC24B8" w:rsidP="00B7638E" w:rsidRDefault="00CC24B8" w14:paraId="63D9A8BB" w14:textId="77777777">
      <w:pPr>
        <w:spacing w:after="0" w:line="240" w:lineRule="auto"/>
        <w:jc w:val="both"/>
        <w:rPr>
          <w:rFonts w:ascii="Montserrat" w:hAnsi="Montserrat" w:eastAsia="Arial" w:cs="Arial"/>
        </w:rPr>
      </w:pPr>
    </w:p>
    <w:p w:rsidRPr="00EC0ADD" w:rsidR="00B7638E" w:rsidP="00B7638E" w:rsidRDefault="00B7638E" w14:paraId="511A39FF" w14:textId="77777777">
      <w:pPr>
        <w:spacing w:after="0" w:line="240" w:lineRule="auto"/>
        <w:jc w:val="both"/>
        <w:rPr>
          <w:rFonts w:ascii="Montserrat" w:hAnsi="Montserrat" w:eastAsia="Arial" w:cs="Arial"/>
        </w:rPr>
      </w:pPr>
      <w:r w:rsidRPr="00EC0ADD">
        <w:rPr>
          <w:rFonts w:ascii="Montserrat" w:hAnsi="Montserrat" w:eastAsia="Arial" w:cs="Arial"/>
        </w:rPr>
        <w:t>Las barras de la gráfica indican que la entidad con mayor número de habitantes es el Estado de México, seguida por la Ciudad de México, Jalisco, Veracruz y Puebla.</w:t>
      </w:r>
    </w:p>
    <w:p w:rsidRPr="00EC0ADD" w:rsidR="00B7638E" w:rsidP="00B7638E" w:rsidRDefault="00B7638E" w14:paraId="762FD369" w14:textId="77777777">
      <w:pPr>
        <w:spacing w:after="0" w:line="240" w:lineRule="auto"/>
        <w:jc w:val="both"/>
        <w:rPr>
          <w:rFonts w:ascii="Montserrat" w:hAnsi="Montserrat" w:eastAsia="Arial" w:cs="Arial"/>
        </w:rPr>
      </w:pPr>
    </w:p>
    <w:p w:rsidRPr="00EC0ADD" w:rsidR="00B7638E" w:rsidP="00B7638E" w:rsidRDefault="00B7638E" w14:paraId="23CE52F1" w14:textId="77777777">
      <w:pPr>
        <w:spacing w:after="0" w:line="240" w:lineRule="auto"/>
        <w:jc w:val="both"/>
        <w:rPr>
          <w:rFonts w:ascii="Montserrat" w:hAnsi="Montserrat" w:eastAsia="Arial" w:cs="Arial"/>
        </w:rPr>
      </w:pPr>
      <w:r w:rsidRPr="00EC0ADD">
        <w:rPr>
          <w:rFonts w:ascii="Montserrat" w:hAnsi="Montserrat" w:eastAsia="Arial" w:cs="Arial"/>
        </w:rPr>
        <w:t>Sin embargo, la población del Estado de México, con cerca de 17 millones de habitantes, casi duplica a cualquiera de las 5 entidades que le siguen.</w:t>
      </w:r>
    </w:p>
    <w:p w:rsidRPr="00EC0ADD" w:rsidR="00B7638E" w:rsidP="00B7638E" w:rsidRDefault="00B7638E" w14:paraId="3D509B54" w14:textId="77777777">
      <w:pPr>
        <w:spacing w:after="0" w:line="240" w:lineRule="auto"/>
        <w:jc w:val="both"/>
        <w:rPr>
          <w:rFonts w:ascii="Montserrat" w:hAnsi="Montserrat" w:eastAsia="Arial" w:cs="Arial"/>
        </w:rPr>
      </w:pPr>
    </w:p>
    <w:p w:rsidRPr="00EC0ADD" w:rsidR="00B7638E" w:rsidP="00B7638E" w:rsidRDefault="00B7638E" w14:paraId="5863ACB2" w14:textId="77777777">
      <w:pPr>
        <w:spacing w:after="0" w:line="240" w:lineRule="auto"/>
        <w:jc w:val="both"/>
        <w:rPr>
          <w:rFonts w:ascii="Montserrat" w:hAnsi="Montserrat" w:eastAsia="Arial" w:cs="Arial"/>
        </w:rPr>
      </w:pPr>
      <w:r w:rsidRPr="00EC0ADD">
        <w:rPr>
          <w:rFonts w:ascii="Montserrat" w:hAnsi="Montserrat" w:eastAsia="Arial" w:cs="Arial"/>
        </w:rPr>
        <w:t>En contraparte, Colima, Baja California Sur, Campeche, Nayarit y Tlaxcala destacan como las entidades con menor número de habitantes. Debajo incluso de los dos millones cada una.</w:t>
      </w:r>
    </w:p>
    <w:p w:rsidRPr="00EC0ADD" w:rsidR="00B7638E" w:rsidP="00B7638E" w:rsidRDefault="00B7638E" w14:paraId="02E517F0" w14:textId="77777777">
      <w:pPr>
        <w:spacing w:after="0" w:line="240" w:lineRule="auto"/>
        <w:jc w:val="both"/>
        <w:rPr>
          <w:rFonts w:ascii="Montserrat" w:hAnsi="Montserrat" w:eastAsia="Arial" w:cs="Arial"/>
        </w:rPr>
      </w:pPr>
    </w:p>
    <w:p w:rsidRPr="00EC0ADD" w:rsidR="00B7638E" w:rsidP="00B7638E" w:rsidRDefault="00B7638E" w14:paraId="29D3FB8D" w14:textId="77777777">
      <w:pPr>
        <w:spacing w:after="0" w:line="240" w:lineRule="auto"/>
        <w:jc w:val="both"/>
        <w:rPr>
          <w:rFonts w:ascii="Montserrat" w:hAnsi="Montserrat" w:eastAsia="Arial" w:cs="Arial"/>
        </w:rPr>
      </w:pPr>
      <w:r w:rsidRPr="00EC0ADD">
        <w:rPr>
          <w:rFonts w:ascii="Montserrat" w:hAnsi="Montserrat" w:eastAsia="Arial" w:cs="Arial"/>
        </w:rPr>
        <w:t>Así también, hay indicadores que llaman la atención, por ejemplo, que el número de habitantes del estado de Chihuahua, una de las entidades con mayor extensión territorial, es menor que la mitad de la cantidad de las personas que habitan en la Ciudad de México.</w:t>
      </w:r>
    </w:p>
    <w:p w:rsidRPr="00EC0ADD" w:rsidR="00B7638E" w:rsidP="00B7638E" w:rsidRDefault="00B7638E" w14:paraId="44660DE4" w14:textId="77777777">
      <w:pPr>
        <w:spacing w:after="0" w:line="240" w:lineRule="auto"/>
        <w:jc w:val="both"/>
        <w:rPr>
          <w:rFonts w:ascii="Montserrat" w:hAnsi="Montserrat" w:eastAsia="Arial" w:cs="Arial"/>
          <w:bCs/>
        </w:rPr>
      </w:pPr>
    </w:p>
    <w:p w:rsidRPr="00EC0ADD" w:rsidR="00B7638E" w:rsidP="00B7638E" w:rsidRDefault="00B7638E" w14:paraId="1A2FC11E" w14:textId="7A1F69D3">
      <w:pPr>
        <w:spacing w:after="0" w:line="240" w:lineRule="auto"/>
        <w:jc w:val="both"/>
        <w:rPr>
          <w:rFonts w:ascii="Montserrat" w:hAnsi="Montserrat" w:eastAsia="Arial" w:cs="Arial"/>
        </w:rPr>
      </w:pPr>
      <w:r w:rsidRPr="00EC0ADD">
        <w:rPr>
          <w:rFonts w:ascii="Montserrat" w:hAnsi="Montserrat" w:eastAsia="Arial" w:cs="Arial"/>
        </w:rPr>
        <w:t>Tal vez habrá</w:t>
      </w:r>
      <w:r w:rsidR="001262B7">
        <w:rPr>
          <w:rFonts w:ascii="Montserrat" w:hAnsi="Montserrat" w:eastAsia="Arial" w:cs="Arial"/>
        </w:rPr>
        <w:t>s</w:t>
      </w:r>
      <w:r w:rsidRPr="00EC0ADD">
        <w:rPr>
          <w:rFonts w:ascii="Montserrat" w:hAnsi="Montserrat" w:eastAsia="Arial" w:cs="Arial"/>
        </w:rPr>
        <w:t xml:space="preserve"> identificado en la gráfica anterior sobre la información que se destacó sobre las distintas entidades federativas. </w:t>
      </w:r>
    </w:p>
    <w:p w:rsidRPr="00EC0ADD" w:rsidR="00B7638E" w:rsidP="00B7638E" w:rsidRDefault="00B7638E" w14:paraId="351054D8" w14:textId="77777777">
      <w:pPr>
        <w:spacing w:after="0" w:line="240" w:lineRule="auto"/>
        <w:jc w:val="both"/>
        <w:rPr>
          <w:rFonts w:ascii="Montserrat" w:hAnsi="Montserrat" w:eastAsia="Arial" w:cs="Arial"/>
        </w:rPr>
      </w:pPr>
    </w:p>
    <w:p w:rsidRPr="00EC0ADD" w:rsidR="00B7638E" w:rsidP="00B7638E" w:rsidRDefault="00B7638E" w14:paraId="4E93BE1B" w14:textId="6F9E082D">
      <w:pPr>
        <w:spacing w:after="0" w:line="240" w:lineRule="auto"/>
        <w:jc w:val="both"/>
        <w:rPr>
          <w:rFonts w:ascii="Montserrat" w:hAnsi="Montserrat" w:eastAsia="Arial" w:cs="Arial"/>
        </w:rPr>
      </w:pPr>
      <w:r w:rsidRPr="00EC0ADD">
        <w:rPr>
          <w:rFonts w:ascii="Montserrat" w:hAnsi="Montserrat" w:eastAsia="Arial" w:cs="Arial"/>
        </w:rPr>
        <w:t>Asimismo, identifica</w:t>
      </w:r>
      <w:r w:rsidR="001262B7">
        <w:rPr>
          <w:rFonts w:ascii="Montserrat" w:hAnsi="Montserrat" w:eastAsia="Arial" w:cs="Arial"/>
        </w:rPr>
        <w:t>ste</w:t>
      </w:r>
      <w:r w:rsidRPr="00EC0ADD">
        <w:rPr>
          <w:rFonts w:ascii="Montserrat" w:hAnsi="Montserrat" w:eastAsia="Arial" w:cs="Arial"/>
        </w:rPr>
        <w:t xml:space="preserve"> la aplicación de elementos que ya se han trabajado, relacionados con el eje “Manejo de la información”.</w:t>
      </w:r>
    </w:p>
    <w:p w:rsidRPr="00EC0ADD" w:rsidR="00B7638E" w:rsidP="00B7638E" w:rsidRDefault="00B7638E" w14:paraId="14F0F145" w14:textId="77777777">
      <w:pPr>
        <w:spacing w:after="0" w:line="240" w:lineRule="auto"/>
        <w:jc w:val="both"/>
        <w:rPr>
          <w:rFonts w:ascii="Montserrat" w:hAnsi="Montserrat" w:eastAsia="Arial" w:cs="Arial"/>
        </w:rPr>
      </w:pPr>
    </w:p>
    <w:p w:rsidRPr="00EC0ADD" w:rsidR="00B7638E" w:rsidP="00B7638E" w:rsidRDefault="00B7638E" w14:paraId="7A64A746" w14:textId="77777777">
      <w:pPr>
        <w:spacing w:after="0" w:line="240" w:lineRule="auto"/>
        <w:jc w:val="both"/>
        <w:rPr>
          <w:rFonts w:ascii="Montserrat" w:hAnsi="Montserrat" w:eastAsia="Arial" w:cs="Arial"/>
        </w:rPr>
      </w:pPr>
      <w:r w:rsidRPr="00EC0ADD">
        <w:rPr>
          <w:rFonts w:ascii="Montserrat" w:hAnsi="Montserrat" w:eastAsia="Arial" w:cs="Arial"/>
        </w:rPr>
        <w:t>La consideración de “Aprendizajes Esperados”, relativos a la recolección, análisis y presentación de datos, cobran particular importancia al describir esta información.</w:t>
      </w:r>
    </w:p>
    <w:p w:rsidRPr="00EC0ADD" w:rsidR="00B7638E" w:rsidP="00B7638E" w:rsidRDefault="00B7638E" w14:paraId="02722603" w14:textId="77777777">
      <w:pPr>
        <w:spacing w:after="0" w:line="240" w:lineRule="auto"/>
        <w:jc w:val="both"/>
        <w:rPr>
          <w:rFonts w:ascii="Montserrat" w:hAnsi="Montserrat" w:eastAsia="Arial" w:cs="Arial"/>
        </w:rPr>
      </w:pPr>
    </w:p>
    <w:p w:rsidRPr="00EC0ADD" w:rsidR="00B7638E" w:rsidP="00B7638E" w:rsidRDefault="001262B7" w14:paraId="7029050C" w14:textId="3D3DE79A">
      <w:pPr>
        <w:spacing w:after="0" w:line="240" w:lineRule="auto"/>
        <w:jc w:val="both"/>
        <w:rPr>
          <w:rFonts w:ascii="Montserrat" w:hAnsi="Montserrat" w:eastAsia="Arial" w:cs="Arial"/>
        </w:rPr>
      </w:pPr>
      <w:r>
        <w:rPr>
          <w:rFonts w:ascii="Montserrat" w:hAnsi="Montserrat" w:eastAsia="Arial" w:cs="Arial"/>
        </w:rPr>
        <w:t>P</w:t>
      </w:r>
      <w:r w:rsidRPr="00EC0ADD" w:rsidR="00B7638E">
        <w:rPr>
          <w:rFonts w:ascii="Montserrat" w:hAnsi="Montserrat" w:eastAsia="Arial" w:cs="Arial"/>
        </w:rPr>
        <w:t>uede</w:t>
      </w:r>
      <w:r>
        <w:rPr>
          <w:rFonts w:ascii="Montserrat" w:hAnsi="Montserrat" w:eastAsia="Arial" w:cs="Arial"/>
        </w:rPr>
        <w:t>s</w:t>
      </w:r>
      <w:r w:rsidRPr="00EC0ADD" w:rsidR="00B7638E">
        <w:rPr>
          <w:rFonts w:ascii="Montserrat" w:hAnsi="Montserrat" w:eastAsia="Arial" w:cs="Arial"/>
        </w:rPr>
        <w:t xml:space="preserve"> identificar las categorías y frecuencias de las tablas en la interpretación de este tipo de información, aspectos que ayudan a reflexionar de manera objetiva respecto a las medidas de tendencia central.</w:t>
      </w:r>
    </w:p>
    <w:p w:rsidRPr="00EC0ADD" w:rsidR="00B7638E" w:rsidP="00B7638E" w:rsidRDefault="00B7638E" w14:paraId="70B393E5" w14:textId="77777777">
      <w:pPr>
        <w:spacing w:after="0" w:line="240" w:lineRule="auto"/>
        <w:jc w:val="both"/>
        <w:rPr>
          <w:rFonts w:ascii="Montserrat" w:hAnsi="Montserrat" w:eastAsia="Arial" w:cs="Arial"/>
        </w:rPr>
      </w:pPr>
    </w:p>
    <w:p w:rsidRPr="00EC0ADD" w:rsidR="00B7638E" w:rsidP="00B7638E" w:rsidRDefault="001262B7" w14:paraId="343DB6BF" w14:textId="4EB61A22">
      <w:pPr>
        <w:spacing w:after="0" w:line="240" w:lineRule="auto"/>
        <w:jc w:val="both"/>
        <w:rPr>
          <w:rFonts w:ascii="Montserrat" w:hAnsi="Montserrat" w:eastAsia="Arial" w:cs="Arial"/>
        </w:rPr>
      </w:pPr>
      <w:r>
        <w:rPr>
          <w:rFonts w:ascii="Montserrat" w:hAnsi="Montserrat" w:eastAsia="Arial" w:cs="Arial"/>
        </w:rPr>
        <w:t xml:space="preserve">Continúa </w:t>
      </w:r>
      <w:r w:rsidRPr="00EC0ADD" w:rsidR="00B7638E">
        <w:rPr>
          <w:rFonts w:ascii="Montserrat" w:hAnsi="Montserrat" w:eastAsia="Arial" w:cs="Arial"/>
        </w:rPr>
        <w:t>revisando la información.</w:t>
      </w:r>
    </w:p>
    <w:p w:rsidRPr="00EC0ADD" w:rsidR="00B7638E" w:rsidP="00B7638E" w:rsidRDefault="00B7638E" w14:paraId="3E988F49" w14:textId="77777777">
      <w:pPr>
        <w:spacing w:after="0" w:line="240" w:lineRule="auto"/>
        <w:jc w:val="both"/>
        <w:rPr>
          <w:rFonts w:ascii="Montserrat" w:hAnsi="Montserrat" w:eastAsia="Arial" w:cs="Arial"/>
        </w:rPr>
      </w:pPr>
    </w:p>
    <w:p w:rsidR="00B7638E" w:rsidP="00B7638E" w:rsidRDefault="00B7638E" w14:paraId="7DBDAB72" w14:textId="3B156DEF">
      <w:pPr>
        <w:spacing w:after="0" w:line="240" w:lineRule="auto"/>
        <w:jc w:val="both"/>
        <w:rPr>
          <w:rFonts w:ascii="Montserrat" w:hAnsi="Montserrat" w:eastAsia="Arial" w:cs="Arial"/>
        </w:rPr>
      </w:pPr>
      <w:r w:rsidRPr="00EC0ADD">
        <w:rPr>
          <w:rFonts w:ascii="Montserrat" w:hAnsi="Montserrat" w:eastAsia="Arial" w:cs="Arial"/>
        </w:rPr>
        <w:t>En la gráfica se presenta como porcentaje la cantidad de habitantes por edad y sexo, mientras que la parte izquierda de la gráfica corresponde a la población de hombres.</w:t>
      </w:r>
    </w:p>
    <w:p w:rsidR="001262B7" w:rsidP="00B7638E" w:rsidRDefault="001262B7" w14:paraId="40272CA9" w14:textId="39E92A22">
      <w:pPr>
        <w:spacing w:after="0" w:line="240" w:lineRule="auto"/>
        <w:jc w:val="both"/>
        <w:rPr>
          <w:rFonts w:ascii="Montserrat" w:hAnsi="Montserrat" w:eastAsia="Arial" w:cs="Arial"/>
        </w:rPr>
      </w:pPr>
    </w:p>
    <w:p w:rsidRPr="00EC0ADD" w:rsidR="001262B7" w:rsidP="001262B7" w:rsidRDefault="001262B7" w14:paraId="410232EB" w14:textId="6F999F0C">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7377825F" wp14:editId="3E244832">
            <wp:extent cx="4791075" cy="2740313"/>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92456" cy="2741103"/>
                    </a:xfrm>
                    <a:prstGeom prst="rect">
                      <a:avLst/>
                    </a:prstGeom>
                  </pic:spPr>
                </pic:pic>
              </a:graphicData>
            </a:graphic>
          </wp:inline>
        </w:drawing>
      </w:r>
    </w:p>
    <w:p w:rsidRPr="00EC0ADD" w:rsidR="00B7638E" w:rsidP="00B7638E" w:rsidRDefault="00B7638E" w14:paraId="70674300" w14:textId="77777777">
      <w:pPr>
        <w:spacing w:after="0" w:line="240" w:lineRule="auto"/>
        <w:jc w:val="both"/>
        <w:rPr>
          <w:rFonts w:ascii="Montserrat" w:hAnsi="Montserrat" w:eastAsia="Arial" w:cs="Arial"/>
        </w:rPr>
      </w:pPr>
    </w:p>
    <w:p w:rsidRPr="00EC0ADD" w:rsidR="00B7638E" w:rsidP="00B7638E" w:rsidRDefault="00B7638E" w14:paraId="44824A51" w14:textId="77777777">
      <w:pPr>
        <w:spacing w:after="0" w:line="240" w:lineRule="auto"/>
        <w:jc w:val="both"/>
        <w:rPr>
          <w:rFonts w:ascii="Montserrat" w:hAnsi="Montserrat" w:eastAsia="Arial" w:cs="Arial"/>
        </w:rPr>
      </w:pPr>
      <w:r w:rsidRPr="00EC0ADD">
        <w:rPr>
          <w:rFonts w:ascii="Montserrat" w:hAnsi="Montserrat" w:eastAsia="Arial" w:cs="Arial"/>
        </w:rPr>
        <w:t>Se observa que la mayor parte de la población masculina se ubica entre los 5 y los 19 años, siendo entre 10 y 14 años el segmento de mayor porcentaje.</w:t>
      </w:r>
    </w:p>
    <w:p w:rsidRPr="00EC0ADD" w:rsidR="00B7638E" w:rsidP="00B7638E" w:rsidRDefault="00B7638E" w14:paraId="5569CDE1" w14:textId="77777777">
      <w:pPr>
        <w:spacing w:after="0" w:line="240" w:lineRule="auto"/>
        <w:jc w:val="both"/>
        <w:rPr>
          <w:rFonts w:ascii="Montserrat" w:hAnsi="Montserrat" w:eastAsia="Arial" w:cs="Arial"/>
        </w:rPr>
      </w:pPr>
    </w:p>
    <w:p w:rsidRPr="00EC0ADD" w:rsidR="00B7638E" w:rsidP="00B7638E" w:rsidRDefault="00B7638E" w14:paraId="570C2361" w14:textId="77777777">
      <w:pPr>
        <w:spacing w:after="0" w:line="240" w:lineRule="auto"/>
        <w:jc w:val="both"/>
        <w:rPr>
          <w:rFonts w:ascii="Montserrat" w:hAnsi="Montserrat" w:eastAsia="Arial" w:cs="Arial"/>
        </w:rPr>
      </w:pPr>
      <w:r w:rsidRPr="00EC0ADD">
        <w:rPr>
          <w:rFonts w:ascii="Montserrat" w:hAnsi="Montserrat" w:eastAsia="Arial" w:cs="Arial"/>
        </w:rPr>
        <w:t>Los segmentos con menor presencia son aquellos que incluyen a los hombres mayores de 70 años.</w:t>
      </w:r>
    </w:p>
    <w:p w:rsidRPr="00EC0ADD" w:rsidR="00B7638E" w:rsidP="00B7638E" w:rsidRDefault="00B7638E" w14:paraId="07B616A2" w14:textId="77777777">
      <w:pPr>
        <w:spacing w:after="0" w:line="240" w:lineRule="auto"/>
        <w:jc w:val="both"/>
        <w:rPr>
          <w:rFonts w:ascii="Montserrat" w:hAnsi="Montserrat" w:eastAsia="Arial" w:cs="Arial"/>
        </w:rPr>
      </w:pPr>
    </w:p>
    <w:p w:rsidRPr="00EC0ADD" w:rsidR="00B7638E" w:rsidP="00B7638E" w:rsidRDefault="00B7638E" w14:paraId="6F8F08E2" w14:textId="77777777">
      <w:pPr>
        <w:spacing w:after="0" w:line="240" w:lineRule="auto"/>
        <w:jc w:val="both"/>
        <w:rPr>
          <w:rFonts w:ascii="Montserrat" w:hAnsi="Montserrat" w:eastAsia="Arial" w:cs="Arial"/>
        </w:rPr>
      </w:pPr>
      <w:r w:rsidRPr="00EC0ADD">
        <w:rPr>
          <w:rFonts w:ascii="Montserrat" w:hAnsi="Montserrat" w:eastAsia="Arial" w:cs="Arial"/>
        </w:rPr>
        <w:t>El lado derecho de la gráfica describe la información correspondiente a la población femenina. De este modo, se hace notar que el segmento de mayor presencia corresponde a mujeres entre los 10 y los 19 años.</w:t>
      </w:r>
    </w:p>
    <w:p w:rsidRPr="00EC0ADD" w:rsidR="00B7638E" w:rsidP="00B7638E" w:rsidRDefault="00B7638E" w14:paraId="5D54C39B" w14:textId="77777777">
      <w:pPr>
        <w:spacing w:after="0" w:line="240" w:lineRule="auto"/>
        <w:jc w:val="both"/>
        <w:rPr>
          <w:rFonts w:ascii="Montserrat" w:hAnsi="Montserrat" w:eastAsia="Arial" w:cs="Arial"/>
        </w:rPr>
      </w:pPr>
    </w:p>
    <w:p w:rsidR="00B7638E" w:rsidP="00B7638E" w:rsidRDefault="00B7638E" w14:paraId="17E0F4BE" w14:textId="10F28B9F">
      <w:pPr>
        <w:spacing w:after="0" w:line="240" w:lineRule="auto"/>
        <w:jc w:val="both"/>
        <w:rPr>
          <w:rFonts w:ascii="Montserrat" w:hAnsi="Montserrat" w:eastAsia="Arial" w:cs="Arial"/>
        </w:rPr>
      </w:pPr>
      <w:r w:rsidRPr="00EC0ADD">
        <w:rPr>
          <w:rFonts w:ascii="Montserrat" w:hAnsi="Montserrat" w:eastAsia="Arial" w:cs="Arial"/>
        </w:rPr>
        <w:t>Asimismo, en el caso de las mujeres, los segmentos con menor frecuencia corresponden a las mayores de 70 años.</w:t>
      </w:r>
    </w:p>
    <w:p w:rsidRPr="00EC0ADD" w:rsidR="001262B7" w:rsidP="00B7638E" w:rsidRDefault="001262B7" w14:paraId="43E303FD" w14:textId="77777777">
      <w:pPr>
        <w:spacing w:after="0" w:line="240" w:lineRule="auto"/>
        <w:jc w:val="both"/>
        <w:rPr>
          <w:rFonts w:ascii="Montserrat" w:hAnsi="Montserrat" w:eastAsia="Arial" w:cs="Arial"/>
        </w:rPr>
      </w:pPr>
    </w:p>
    <w:p w:rsidRPr="00EC0ADD" w:rsidR="00B7638E" w:rsidP="00B7638E" w:rsidRDefault="00B7638E" w14:paraId="2C19D1ED" w14:textId="77777777">
      <w:pPr>
        <w:spacing w:after="0" w:line="240" w:lineRule="auto"/>
        <w:jc w:val="both"/>
        <w:rPr>
          <w:rFonts w:ascii="Montserrat" w:hAnsi="Montserrat" w:eastAsia="Arial" w:cs="Arial"/>
        </w:rPr>
      </w:pPr>
      <w:r w:rsidRPr="00EC0ADD">
        <w:rPr>
          <w:rFonts w:ascii="Montserrat" w:hAnsi="Montserrat" w:eastAsia="Arial" w:cs="Arial"/>
        </w:rPr>
        <w:t>Una importante mayoría de la población, tanto en hombres como en mujeres, se concentra en las personas de cero a 39 años.</w:t>
      </w:r>
    </w:p>
    <w:p w:rsidRPr="00EC0ADD" w:rsidR="00B7638E" w:rsidP="00B7638E" w:rsidRDefault="00B7638E" w14:paraId="75972DB6" w14:textId="77777777">
      <w:pPr>
        <w:spacing w:after="0" w:line="240" w:lineRule="auto"/>
        <w:jc w:val="both"/>
        <w:rPr>
          <w:rFonts w:ascii="Montserrat" w:hAnsi="Montserrat" w:eastAsia="Arial" w:cs="Arial"/>
          <w:bCs/>
        </w:rPr>
      </w:pPr>
    </w:p>
    <w:p w:rsidRPr="00EC0ADD" w:rsidR="00B7638E" w:rsidP="00B7638E" w:rsidRDefault="00B7638E" w14:paraId="43C19D4C" w14:textId="77777777">
      <w:pPr>
        <w:spacing w:after="0" w:line="240" w:lineRule="auto"/>
        <w:jc w:val="both"/>
        <w:rPr>
          <w:rFonts w:ascii="Montserrat" w:hAnsi="Montserrat" w:eastAsia="Arial" w:cs="Arial"/>
        </w:rPr>
      </w:pPr>
      <w:r w:rsidRPr="00EC0ADD">
        <w:rPr>
          <w:rFonts w:ascii="Montserrat" w:hAnsi="Montserrat" w:eastAsia="Arial" w:cs="Arial"/>
        </w:rPr>
        <w:t xml:space="preserve">Las gráficas se utilizan comúnmente cuando se quiere presentar de manera accesible la información obtenida a partir de cantidades considerables de datos estadísticos. </w:t>
      </w:r>
    </w:p>
    <w:p w:rsidRPr="00EC0ADD" w:rsidR="00B7638E" w:rsidP="00B7638E" w:rsidRDefault="00B7638E" w14:paraId="75BC41F3" w14:textId="77777777">
      <w:pPr>
        <w:spacing w:after="0" w:line="240" w:lineRule="auto"/>
        <w:jc w:val="both"/>
        <w:rPr>
          <w:rFonts w:ascii="Montserrat" w:hAnsi="Montserrat" w:eastAsia="Arial" w:cs="Arial"/>
        </w:rPr>
      </w:pPr>
    </w:p>
    <w:p w:rsidRPr="00EC0ADD" w:rsidR="00B7638E" w:rsidP="00B7638E" w:rsidRDefault="00B7638E" w14:paraId="523B0335" w14:textId="77777777">
      <w:pPr>
        <w:spacing w:after="0" w:line="240" w:lineRule="auto"/>
        <w:jc w:val="both"/>
        <w:rPr>
          <w:rFonts w:ascii="Montserrat" w:hAnsi="Montserrat" w:eastAsia="Arial" w:cs="Arial"/>
        </w:rPr>
      </w:pPr>
      <w:r w:rsidRPr="00EC0ADD">
        <w:rPr>
          <w:rFonts w:ascii="Montserrat" w:hAnsi="Montserrat" w:eastAsia="Arial" w:cs="Arial"/>
        </w:rPr>
        <w:t>La idea es que quien la obtenga, pueda interpretar de forma sencilla la información relevante que arroja como resultado, el tratamiento estadístico de esos datos.</w:t>
      </w:r>
    </w:p>
    <w:p w:rsidRPr="00EC0ADD" w:rsidR="00B7638E" w:rsidP="00B7638E" w:rsidRDefault="00B7638E" w14:paraId="3CF6F2E1" w14:textId="77777777">
      <w:pPr>
        <w:spacing w:after="0" w:line="240" w:lineRule="auto"/>
        <w:jc w:val="both"/>
        <w:rPr>
          <w:rFonts w:ascii="Montserrat" w:hAnsi="Montserrat" w:eastAsia="Arial" w:cs="Arial"/>
        </w:rPr>
      </w:pPr>
    </w:p>
    <w:p w:rsidRPr="00EC0ADD" w:rsidR="00B7638E" w:rsidP="00B7638E" w:rsidRDefault="00B7638E" w14:paraId="68D0676B" w14:textId="77777777">
      <w:pPr>
        <w:spacing w:after="0" w:line="240" w:lineRule="auto"/>
        <w:jc w:val="both"/>
        <w:rPr>
          <w:rFonts w:ascii="Montserrat" w:hAnsi="Montserrat" w:eastAsia="Arial" w:cs="Arial"/>
        </w:rPr>
      </w:pPr>
      <w:r w:rsidRPr="00EC0ADD">
        <w:rPr>
          <w:rFonts w:ascii="Montserrat" w:hAnsi="Montserrat" w:eastAsia="Arial" w:cs="Arial"/>
        </w:rPr>
        <w:t>Como la información es muy extensa, agrupar los datos por clases o intervalos resulta práctico a la hora de presentar la información.</w:t>
      </w:r>
    </w:p>
    <w:p w:rsidRPr="00EC0ADD" w:rsidR="00B7638E" w:rsidP="00B7638E" w:rsidRDefault="00B7638E" w14:paraId="1E1C713B" w14:textId="77777777">
      <w:pPr>
        <w:spacing w:after="0" w:line="240" w:lineRule="auto"/>
        <w:jc w:val="both"/>
        <w:rPr>
          <w:rFonts w:ascii="Montserrat" w:hAnsi="Montserrat" w:eastAsia="Arial" w:cs="Arial"/>
        </w:rPr>
      </w:pPr>
    </w:p>
    <w:p w:rsidRPr="00EC0ADD" w:rsidR="00B7638E" w:rsidP="00B7638E" w:rsidRDefault="00B7638E" w14:paraId="4430937D" w14:textId="77777777">
      <w:pPr>
        <w:spacing w:after="0" w:line="240" w:lineRule="auto"/>
        <w:jc w:val="both"/>
        <w:rPr>
          <w:rFonts w:ascii="Montserrat" w:hAnsi="Montserrat" w:eastAsia="Arial" w:cs="Arial"/>
        </w:rPr>
      </w:pPr>
      <w:r w:rsidRPr="00EC0ADD">
        <w:rPr>
          <w:rFonts w:ascii="Montserrat" w:hAnsi="Montserrat" w:eastAsia="Arial" w:cs="Arial"/>
        </w:rPr>
        <w:lastRenderedPageBreak/>
        <w:t>En la gráfica anterior, las edades de la población no se presentan año por año. Dada la cantidad de datos, es más práctico presentarla por intervalos: De 5 a 9, de 10 a 14, de 15 a 19 años, y así consecutivamente.</w:t>
      </w:r>
    </w:p>
    <w:p w:rsidRPr="00EC0ADD" w:rsidR="00B7638E" w:rsidP="00B7638E" w:rsidRDefault="00B7638E" w14:paraId="1696FEF3" w14:textId="77777777">
      <w:pPr>
        <w:spacing w:after="0" w:line="240" w:lineRule="auto"/>
        <w:jc w:val="both"/>
        <w:rPr>
          <w:rFonts w:ascii="Montserrat" w:hAnsi="Montserrat" w:eastAsia="Arial" w:cs="Arial"/>
        </w:rPr>
      </w:pPr>
    </w:p>
    <w:p w:rsidR="00B7638E" w:rsidP="00B7638E" w:rsidRDefault="00B7638E" w14:paraId="39BF7044" w14:textId="75627AFC">
      <w:pPr>
        <w:spacing w:after="0" w:line="240" w:lineRule="auto"/>
        <w:jc w:val="both"/>
        <w:rPr>
          <w:rFonts w:ascii="Montserrat" w:hAnsi="Montserrat" w:eastAsia="Arial" w:cs="Arial"/>
        </w:rPr>
      </w:pPr>
      <w:r w:rsidRPr="00EC0ADD">
        <w:rPr>
          <w:rFonts w:ascii="Montserrat" w:hAnsi="Montserrat" w:eastAsia="Arial" w:cs="Arial"/>
        </w:rPr>
        <w:t>Si lo que se busca es la precisión de los números, se puede revisar una tabla como en este caso.</w:t>
      </w:r>
    </w:p>
    <w:p w:rsidR="001262B7" w:rsidP="00B7638E" w:rsidRDefault="001262B7" w14:paraId="5E151D3E" w14:textId="6B0FAB90">
      <w:pPr>
        <w:spacing w:after="0" w:line="240" w:lineRule="auto"/>
        <w:jc w:val="both"/>
        <w:rPr>
          <w:rFonts w:ascii="Montserrat" w:hAnsi="Montserrat" w:eastAsia="Arial" w:cs="Arial"/>
        </w:rPr>
      </w:pPr>
    </w:p>
    <w:p w:rsidRPr="00EC0ADD" w:rsidR="001262B7" w:rsidP="001262B7" w:rsidRDefault="001262B7" w14:paraId="53359D8F" w14:textId="702FE8E1">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7905F885" wp14:editId="44EA39AF">
            <wp:extent cx="5612130" cy="32448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3244850"/>
                    </a:xfrm>
                    <a:prstGeom prst="rect">
                      <a:avLst/>
                    </a:prstGeom>
                  </pic:spPr>
                </pic:pic>
              </a:graphicData>
            </a:graphic>
          </wp:inline>
        </w:drawing>
      </w:r>
    </w:p>
    <w:p w:rsidRPr="00EC0ADD" w:rsidR="00B7638E" w:rsidP="00B7638E" w:rsidRDefault="00B7638E" w14:paraId="0042BF31" w14:textId="77777777">
      <w:pPr>
        <w:spacing w:after="0" w:line="240" w:lineRule="auto"/>
        <w:jc w:val="both"/>
        <w:rPr>
          <w:rFonts w:ascii="Montserrat" w:hAnsi="Montserrat" w:eastAsia="Arial" w:cs="Arial"/>
        </w:rPr>
      </w:pPr>
    </w:p>
    <w:p w:rsidRPr="00EC0ADD" w:rsidR="00B7638E" w:rsidP="00B7638E" w:rsidRDefault="00B7638E" w14:paraId="1BAD7027" w14:textId="77777777">
      <w:pPr>
        <w:spacing w:after="0" w:line="240" w:lineRule="auto"/>
        <w:jc w:val="both"/>
        <w:rPr>
          <w:rFonts w:ascii="Montserrat" w:hAnsi="Montserrat" w:eastAsia="Arial" w:cs="Arial"/>
        </w:rPr>
      </w:pPr>
      <w:r w:rsidRPr="00EC0ADD">
        <w:rPr>
          <w:rFonts w:ascii="Montserrat" w:hAnsi="Montserrat" w:eastAsia="Arial" w:cs="Arial"/>
        </w:rPr>
        <w:t>En la tabla se observa el número de habitantes en varias de las entidades de la República Mexicana.</w:t>
      </w:r>
    </w:p>
    <w:p w:rsidRPr="00EC0ADD" w:rsidR="00B7638E" w:rsidP="00B7638E" w:rsidRDefault="00B7638E" w14:paraId="67B4483B" w14:textId="77777777">
      <w:pPr>
        <w:spacing w:after="0" w:line="240" w:lineRule="auto"/>
        <w:jc w:val="both"/>
        <w:rPr>
          <w:rFonts w:ascii="Montserrat" w:hAnsi="Montserrat" w:eastAsia="Arial" w:cs="Arial"/>
        </w:rPr>
      </w:pPr>
    </w:p>
    <w:p w:rsidRPr="00EC0ADD" w:rsidR="00B7638E" w:rsidP="00B7638E" w:rsidRDefault="00B7638E" w14:paraId="0A43F347" w14:textId="77777777">
      <w:pPr>
        <w:spacing w:after="0" w:line="240" w:lineRule="auto"/>
        <w:jc w:val="both"/>
        <w:rPr>
          <w:rFonts w:ascii="Montserrat" w:hAnsi="Montserrat" w:eastAsia="Arial" w:cs="Arial"/>
        </w:rPr>
      </w:pPr>
      <w:r w:rsidRPr="00EC0ADD">
        <w:rPr>
          <w:rFonts w:ascii="Montserrat" w:hAnsi="Montserrat" w:eastAsia="Arial" w:cs="Arial"/>
        </w:rPr>
        <w:t>Si se revisa el caso particular que corresponde a Guerrero, se tiene lo siguiente:</w:t>
      </w:r>
    </w:p>
    <w:p w:rsidRPr="00EC0ADD" w:rsidR="00B7638E" w:rsidP="00B7638E" w:rsidRDefault="00B7638E" w14:paraId="6BD89739" w14:textId="77777777">
      <w:pPr>
        <w:spacing w:after="0" w:line="240" w:lineRule="auto"/>
        <w:jc w:val="both"/>
        <w:rPr>
          <w:rFonts w:ascii="Montserrat" w:hAnsi="Montserrat" w:eastAsia="Arial" w:cs="Arial"/>
        </w:rPr>
      </w:pPr>
    </w:p>
    <w:p w:rsidR="0001657E" w:rsidP="00B7638E" w:rsidRDefault="00B7638E" w14:paraId="0B091816" w14:textId="1077DB26">
      <w:pPr>
        <w:spacing w:after="0" w:line="240" w:lineRule="auto"/>
        <w:jc w:val="both"/>
        <w:rPr>
          <w:rFonts w:ascii="Montserrat" w:hAnsi="Montserrat" w:eastAsia="Arial" w:cs="Arial"/>
        </w:rPr>
      </w:pPr>
      <w:r w:rsidRPr="00EC0ADD">
        <w:rPr>
          <w:rFonts w:ascii="Montserrat" w:hAnsi="Montserrat" w:eastAsia="Arial" w:cs="Arial"/>
        </w:rPr>
        <w:t xml:space="preserve">En esa entidad, se contó una población total de </w:t>
      </w:r>
      <w:r w:rsidR="0001657E">
        <w:rPr>
          <w:rFonts w:ascii="Montserrat" w:hAnsi="Montserrat" w:eastAsia="Arial" w:cs="Arial"/>
        </w:rPr>
        <w:t>3 millones 540 mil 685 habitantes. De ellos, un millón 700 mil 612 son hombres y un millón 840 mil 73 son mujeres.</w:t>
      </w:r>
    </w:p>
    <w:p w:rsidR="0001657E" w:rsidP="00B7638E" w:rsidRDefault="0001657E" w14:paraId="1AE04E88" w14:textId="77777777">
      <w:pPr>
        <w:spacing w:after="0" w:line="240" w:lineRule="auto"/>
        <w:jc w:val="both"/>
        <w:rPr>
          <w:rFonts w:ascii="Montserrat" w:hAnsi="Montserrat" w:eastAsia="Arial" w:cs="Arial"/>
        </w:rPr>
      </w:pPr>
    </w:p>
    <w:p w:rsidRPr="00EC0ADD" w:rsidR="00B7638E" w:rsidP="00B7638E" w:rsidRDefault="00B7638E" w14:paraId="25E7C7F7" w14:textId="77777777">
      <w:pPr>
        <w:spacing w:after="0" w:line="240" w:lineRule="auto"/>
        <w:jc w:val="both"/>
        <w:rPr>
          <w:rFonts w:ascii="Montserrat" w:hAnsi="Montserrat" w:eastAsia="Arial" w:cs="Arial"/>
        </w:rPr>
      </w:pPr>
      <w:r w:rsidRPr="00EC0ADD">
        <w:rPr>
          <w:rFonts w:ascii="Montserrat" w:hAnsi="Montserrat" w:eastAsia="Arial" w:cs="Arial"/>
        </w:rPr>
        <w:t>Los datos que ofrece el INEGI se presentan de distintas maneras para que cualquier persona tenga acceso a la información.</w:t>
      </w:r>
    </w:p>
    <w:p w:rsidRPr="00EC0ADD" w:rsidR="00B7638E" w:rsidP="00B7638E" w:rsidRDefault="00B7638E" w14:paraId="47EF1337" w14:textId="77777777">
      <w:pPr>
        <w:spacing w:after="0" w:line="240" w:lineRule="auto"/>
        <w:jc w:val="both"/>
        <w:rPr>
          <w:rFonts w:ascii="Montserrat" w:hAnsi="Montserrat" w:eastAsia="Arial" w:cs="Arial"/>
        </w:rPr>
      </w:pPr>
    </w:p>
    <w:p w:rsidRPr="00EC0ADD" w:rsidR="00B7638E" w:rsidP="00B7638E" w:rsidRDefault="00B7638E" w14:paraId="39C0FF92" w14:textId="77777777">
      <w:pPr>
        <w:spacing w:after="0" w:line="240" w:lineRule="auto"/>
        <w:jc w:val="both"/>
        <w:rPr>
          <w:rFonts w:ascii="Montserrat" w:hAnsi="Montserrat" w:eastAsia="Arial" w:cs="Arial"/>
        </w:rPr>
      </w:pPr>
      <w:r w:rsidRPr="00EC0ADD">
        <w:rPr>
          <w:rFonts w:ascii="Montserrat" w:hAnsi="Montserrat" w:eastAsia="Arial" w:cs="Arial"/>
        </w:rPr>
        <w:t>Así, desde una tarea escolar, hasta una tesis o un proyecto de urbanización, la información que ofrece el INEGI es veraz y confiable.</w:t>
      </w:r>
    </w:p>
    <w:p w:rsidRPr="00EC0ADD" w:rsidR="00B7638E" w:rsidP="00B7638E" w:rsidRDefault="00B7638E" w14:paraId="3C194EAB" w14:textId="77777777">
      <w:pPr>
        <w:spacing w:after="0" w:line="240" w:lineRule="auto"/>
        <w:jc w:val="both"/>
        <w:rPr>
          <w:rFonts w:ascii="Montserrat" w:hAnsi="Montserrat" w:eastAsia="Arial" w:cs="Arial"/>
        </w:rPr>
      </w:pPr>
    </w:p>
    <w:p w:rsidRPr="00EC0ADD" w:rsidR="00B7638E" w:rsidP="00B7638E" w:rsidRDefault="008D284E" w14:paraId="31EBCCAA" w14:textId="23348657">
      <w:pPr>
        <w:spacing w:after="0" w:line="240" w:lineRule="auto"/>
        <w:jc w:val="both"/>
        <w:rPr>
          <w:rFonts w:ascii="Montserrat" w:hAnsi="Montserrat" w:eastAsia="Arial" w:cs="Arial"/>
        </w:rPr>
      </w:pPr>
      <w:r>
        <w:rPr>
          <w:rFonts w:ascii="Montserrat" w:hAnsi="Montserrat" w:eastAsia="Arial" w:cs="Arial"/>
        </w:rPr>
        <w:t xml:space="preserve">Continúa </w:t>
      </w:r>
      <w:r w:rsidRPr="00EC0ADD" w:rsidR="00B7638E">
        <w:rPr>
          <w:rFonts w:ascii="Montserrat" w:hAnsi="Montserrat" w:eastAsia="Arial" w:cs="Arial"/>
        </w:rPr>
        <w:t>con los datos de otro rubro:</w:t>
      </w:r>
    </w:p>
    <w:p w:rsidRPr="00EC0ADD" w:rsidR="00B7638E" w:rsidP="00B7638E" w:rsidRDefault="00B7638E" w14:paraId="3E1767BB" w14:textId="77777777">
      <w:pPr>
        <w:spacing w:after="0" w:line="240" w:lineRule="auto"/>
        <w:jc w:val="both"/>
        <w:rPr>
          <w:rFonts w:ascii="Montserrat" w:hAnsi="Montserrat" w:eastAsia="Arial" w:cs="Arial"/>
          <w:bCs/>
        </w:rPr>
      </w:pPr>
    </w:p>
    <w:p w:rsidR="00B7638E" w:rsidP="00B7638E" w:rsidRDefault="00B7638E" w14:paraId="22F33FD6" w14:textId="3E4DADD3">
      <w:pPr>
        <w:spacing w:after="0" w:line="240" w:lineRule="auto"/>
        <w:jc w:val="both"/>
        <w:rPr>
          <w:rFonts w:ascii="Montserrat" w:hAnsi="Montserrat" w:eastAsia="Arial" w:cs="Arial"/>
        </w:rPr>
      </w:pPr>
      <w:r w:rsidRPr="00EC0ADD">
        <w:rPr>
          <w:rFonts w:ascii="Montserrat" w:hAnsi="Montserrat" w:eastAsia="Arial" w:cs="Arial"/>
        </w:rPr>
        <w:lastRenderedPageBreak/>
        <w:t>Ocupantes por vivienda: Con un promedio de 3.6 ocupantes por vivienda, esta gráfica muestra cierta regularidad respecto a cada entidad mexicana. Se tiene que el estado de Chiapas es el de mayor concentración, con arriba de 4 ocupantes por vivienda, y Colima el de menor ocupación, con casi 3 habitantes</w:t>
      </w:r>
      <w:r w:rsidR="0001657E">
        <w:rPr>
          <w:rFonts w:ascii="Montserrat" w:hAnsi="Montserrat" w:eastAsia="Arial" w:cs="Arial"/>
        </w:rPr>
        <w:t>.</w:t>
      </w:r>
    </w:p>
    <w:p w:rsidR="0001657E" w:rsidP="00B7638E" w:rsidRDefault="0001657E" w14:paraId="45124BCC" w14:textId="69F2AA46">
      <w:pPr>
        <w:spacing w:after="0" w:line="240" w:lineRule="auto"/>
        <w:jc w:val="both"/>
        <w:rPr>
          <w:rFonts w:ascii="Montserrat" w:hAnsi="Montserrat" w:eastAsia="Arial" w:cs="Arial"/>
        </w:rPr>
      </w:pPr>
    </w:p>
    <w:p w:rsidRPr="00EC0ADD" w:rsidR="0001657E" w:rsidP="0001657E" w:rsidRDefault="0001657E" w14:paraId="1D7B1F1E" w14:textId="2A129886">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67211C4" wp14:editId="6E9F6517">
            <wp:extent cx="4010025" cy="215655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20050" cy="2161947"/>
                    </a:xfrm>
                    <a:prstGeom prst="rect">
                      <a:avLst/>
                    </a:prstGeom>
                  </pic:spPr>
                </pic:pic>
              </a:graphicData>
            </a:graphic>
          </wp:inline>
        </w:drawing>
      </w:r>
    </w:p>
    <w:p w:rsidRPr="00EC0ADD" w:rsidR="00B7638E" w:rsidP="00B7638E" w:rsidRDefault="00B7638E" w14:paraId="28A00C4D" w14:textId="77777777">
      <w:pPr>
        <w:spacing w:after="0" w:line="240" w:lineRule="auto"/>
        <w:jc w:val="both"/>
        <w:rPr>
          <w:rFonts w:ascii="Montserrat" w:hAnsi="Montserrat" w:eastAsia="Arial" w:cs="Arial"/>
        </w:rPr>
      </w:pPr>
      <w:r w:rsidRPr="00EC0ADD">
        <w:rPr>
          <w:rFonts w:ascii="Montserrat" w:hAnsi="Montserrat" w:eastAsia="Arial" w:cs="Arial"/>
        </w:rPr>
        <w:t>Resulta difícil de creer que haya una ocupación tan uniforme de habitantes por vivienda cuando un alto porcentaje de los mexicanos radica en 4 o 5 entidades.</w:t>
      </w:r>
    </w:p>
    <w:p w:rsidRPr="00EC0ADD" w:rsidR="00B7638E" w:rsidP="00B7638E" w:rsidRDefault="00B7638E" w14:paraId="1F04A3DE" w14:textId="77777777">
      <w:pPr>
        <w:spacing w:after="0" w:line="240" w:lineRule="auto"/>
        <w:jc w:val="both"/>
        <w:rPr>
          <w:rFonts w:ascii="Montserrat" w:hAnsi="Montserrat" w:eastAsia="Arial" w:cs="Arial"/>
          <w:bCs/>
        </w:rPr>
      </w:pPr>
    </w:p>
    <w:p w:rsidRPr="00EC0ADD" w:rsidR="00B7638E" w:rsidP="00B7638E" w:rsidRDefault="001262B7" w14:paraId="100F307A" w14:textId="7943E603">
      <w:pPr>
        <w:spacing w:after="0" w:line="240" w:lineRule="auto"/>
        <w:jc w:val="both"/>
        <w:rPr>
          <w:rFonts w:ascii="Montserrat" w:hAnsi="Montserrat" w:eastAsia="Arial" w:cs="Arial"/>
        </w:rPr>
      </w:pPr>
      <w:r w:rsidRPr="00EC0ADD">
        <w:rPr>
          <w:rFonts w:ascii="Montserrat" w:hAnsi="Montserrat" w:eastAsia="Arial" w:cs="Arial"/>
        </w:rPr>
        <w:t>Dicho,</w:t>
      </w:r>
      <w:r w:rsidRPr="00EC0ADD" w:rsidR="00B7638E">
        <w:rPr>
          <w:rFonts w:ascii="Montserrat" w:hAnsi="Montserrat" w:eastAsia="Arial" w:cs="Arial"/>
        </w:rPr>
        <w:t xml:space="preserve"> en otros términos, es sorprendente que un estado con la extensión territorial de </w:t>
      </w:r>
      <w:r w:rsidRPr="00EC0ADD" w:rsidR="00CC24B8">
        <w:rPr>
          <w:rFonts w:ascii="Montserrat" w:hAnsi="Montserrat" w:eastAsia="Arial" w:cs="Arial"/>
        </w:rPr>
        <w:t>Chihuahua</w:t>
      </w:r>
      <w:r w:rsidRPr="00EC0ADD" w:rsidR="00B7638E">
        <w:rPr>
          <w:rFonts w:ascii="Montserrat" w:hAnsi="Montserrat" w:eastAsia="Arial" w:cs="Arial"/>
        </w:rPr>
        <w:t xml:space="preserve"> tenga casi la misma ocupación de habitantes por vivienda que la Ciudad de México, lo que obedece a la densidad de población de esta última, cuya extensión territorial es mucho menor que la de Chihuahua. </w:t>
      </w:r>
    </w:p>
    <w:p w:rsidRPr="00EC0ADD" w:rsidR="00B7638E" w:rsidP="00B7638E" w:rsidRDefault="00B7638E" w14:paraId="31C36DF8" w14:textId="77777777">
      <w:pPr>
        <w:spacing w:after="0" w:line="240" w:lineRule="auto"/>
        <w:jc w:val="both"/>
        <w:rPr>
          <w:rFonts w:ascii="Montserrat" w:hAnsi="Montserrat" w:eastAsia="Arial" w:cs="Arial"/>
        </w:rPr>
      </w:pPr>
    </w:p>
    <w:p w:rsidRPr="00EC0ADD" w:rsidR="00B7638E" w:rsidP="00B7638E" w:rsidRDefault="00B7638E" w14:paraId="315E9F08" w14:textId="77777777">
      <w:pPr>
        <w:spacing w:after="0" w:line="240" w:lineRule="auto"/>
        <w:jc w:val="both"/>
        <w:rPr>
          <w:rFonts w:ascii="Montserrat" w:hAnsi="Montserrat" w:eastAsia="Arial" w:cs="Arial"/>
        </w:rPr>
      </w:pPr>
      <w:r w:rsidRPr="00EC0ADD">
        <w:rPr>
          <w:rFonts w:ascii="Montserrat" w:hAnsi="Montserrat" w:eastAsia="Arial" w:cs="Arial"/>
        </w:rPr>
        <w:t>Para aclarar las dudas y mostrar un panorama completo respecto a este aspecto, se presenta otra gráfica del censo 2020.</w:t>
      </w:r>
    </w:p>
    <w:p w:rsidRPr="00EC0ADD" w:rsidR="00B7638E" w:rsidP="00B7638E" w:rsidRDefault="00B7638E" w14:paraId="1607CAE1" w14:textId="77777777">
      <w:pPr>
        <w:spacing w:after="0" w:line="240" w:lineRule="auto"/>
        <w:jc w:val="both"/>
        <w:rPr>
          <w:rFonts w:ascii="Montserrat" w:hAnsi="Montserrat" w:eastAsia="Arial" w:cs="Arial"/>
          <w:bCs/>
        </w:rPr>
      </w:pPr>
    </w:p>
    <w:p w:rsidR="00B7638E" w:rsidP="00B7638E" w:rsidRDefault="00B7638E" w14:paraId="43FECC77" w14:textId="45D873F2">
      <w:pPr>
        <w:spacing w:after="0" w:line="240" w:lineRule="auto"/>
        <w:jc w:val="both"/>
        <w:rPr>
          <w:rFonts w:ascii="Montserrat" w:hAnsi="Montserrat" w:eastAsia="Arial" w:cs="Arial"/>
        </w:rPr>
      </w:pPr>
      <w:r w:rsidRPr="00EC0ADD">
        <w:rPr>
          <w:rFonts w:ascii="Montserrat" w:hAnsi="Montserrat" w:eastAsia="Arial" w:cs="Arial"/>
        </w:rPr>
        <w:t>En la gráfica se observa que en México se contaron 35 millones 219 mil 141 viviendas particulares habitadas.</w:t>
      </w:r>
    </w:p>
    <w:p w:rsidR="00D14759" w:rsidP="00B7638E" w:rsidRDefault="00D14759" w14:paraId="1BE4E081" w14:textId="3685711B">
      <w:pPr>
        <w:spacing w:after="0" w:line="240" w:lineRule="auto"/>
        <w:jc w:val="both"/>
        <w:rPr>
          <w:rFonts w:ascii="Montserrat" w:hAnsi="Montserrat" w:eastAsia="Arial" w:cs="Arial"/>
        </w:rPr>
      </w:pPr>
    </w:p>
    <w:p w:rsidRPr="00EC0ADD" w:rsidR="00D14759" w:rsidP="00D14759" w:rsidRDefault="00D14759" w14:paraId="3850F426" w14:textId="35E1E506">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61BECE6" wp14:editId="672D5ADA">
            <wp:extent cx="3600450" cy="2055246"/>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7821" cy="2070870"/>
                    </a:xfrm>
                    <a:prstGeom prst="rect">
                      <a:avLst/>
                    </a:prstGeom>
                  </pic:spPr>
                </pic:pic>
              </a:graphicData>
            </a:graphic>
          </wp:inline>
        </w:drawing>
      </w:r>
    </w:p>
    <w:p w:rsidR="00B7638E" w:rsidP="00B7638E" w:rsidRDefault="00B7638E" w14:paraId="20F6C9F3" w14:textId="77777777">
      <w:pPr>
        <w:spacing w:after="0" w:line="240" w:lineRule="auto"/>
        <w:jc w:val="both"/>
        <w:rPr>
          <w:rFonts w:ascii="Montserrat" w:hAnsi="Montserrat" w:eastAsia="Arial" w:cs="Arial"/>
        </w:rPr>
      </w:pPr>
    </w:p>
    <w:p w:rsidRPr="00EC0ADD" w:rsidR="00CC24B8" w:rsidP="00B7638E" w:rsidRDefault="00CC24B8" w14:paraId="61BEF64B" w14:textId="77777777">
      <w:pPr>
        <w:spacing w:after="0" w:line="240" w:lineRule="auto"/>
        <w:jc w:val="both"/>
        <w:rPr>
          <w:rFonts w:ascii="Montserrat" w:hAnsi="Montserrat" w:eastAsia="Arial" w:cs="Arial"/>
        </w:rPr>
      </w:pPr>
    </w:p>
    <w:p w:rsidRPr="00EC0ADD" w:rsidR="00B7638E" w:rsidP="00B7638E" w:rsidRDefault="00B7638E" w14:paraId="36AE2527" w14:textId="77777777">
      <w:pPr>
        <w:spacing w:after="0" w:line="240" w:lineRule="auto"/>
        <w:jc w:val="both"/>
        <w:rPr>
          <w:rFonts w:ascii="Montserrat" w:hAnsi="Montserrat" w:eastAsia="Arial" w:cs="Arial"/>
        </w:rPr>
      </w:pPr>
      <w:r w:rsidRPr="00EC0ADD">
        <w:rPr>
          <w:rFonts w:ascii="Montserrat" w:hAnsi="Montserrat" w:eastAsia="Arial" w:cs="Arial"/>
        </w:rPr>
        <w:t>De inmediato, se puede observar la manera en que se destacan las barras correspondientes al Estado de México y la Ciudad de México, como las entidades con mayor cantidad de viviendas. Cuatro y medio millones en el primer caso, y 2.7 millones para el segundo lugar.</w:t>
      </w:r>
    </w:p>
    <w:p w:rsidRPr="00EC0ADD" w:rsidR="00B7638E" w:rsidP="00B7638E" w:rsidRDefault="00B7638E" w14:paraId="51D413A5" w14:textId="77777777">
      <w:pPr>
        <w:spacing w:after="0" w:line="240" w:lineRule="auto"/>
        <w:jc w:val="both"/>
        <w:rPr>
          <w:rFonts w:ascii="Montserrat" w:hAnsi="Montserrat" w:eastAsia="Arial" w:cs="Arial"/>
          <w:bCs/>
        </w:rPr>
      </w:pPr>
    </w:p>
    <w:p w:rsidRPr="00EC0ADD" w:rsidR="00B7638E" w:rsidP="00B7638E" w:rsidRDefault="00B7638E" w14:paraId="50028FE9" w14:textId="77777777">
      <w:pPr>
        <w:spacing w:after="0" w:line="240" w:lineRule="auto"/>
        <w:jc w:val="both"/>
        <w:rPr>
          <w:rFonts w:ascii="Montserrat" w:hAnsi="Montserrat" w:eastAsia="Arial" w:cs="Arial"/>
        </w:rPr>
      </w:pPr>
      <w:r w:rsidRPr="00EC0ADD">
        <w:rPr>
          <w:rFonts w:ascii="Montserrat" w:hAnsi="Montserrat" w:eastAsia="Arial" w:cs="Arial"/>
        </w:rPr>
        <w:t>Comparado con el gráfico de población total por entidad, se mantiene el patrón de estas dos entidades.</w:t>
      </w:r>
    </w:p>
    <w:p w:rsidRPr="00EC0ADD" w:rsidR="00B7638E" w:rsidP="00B7638E" w:rsidRDefault="00B7638E" w14:paraId="0D57B7DD" w14:textId="77777777">
      <w:pPr>
        <w:spacing w:after="0" w:line="240" w:lineRule="auto"/>
        <w:jc w:val="both"/>
        <w:rPr>
          <w:rFonts w:ascii="Montserrat" w:hAnsi="Montserrat" w:eastAsia="Arial" w:cs="Arial"/>
        </w:rPr>
      </w:pPr>
    </w:p>
    <w:p w:rsidRPr="00EC0ADD" w:rsidR="00B7638E" w:rsidP="00B7638E" w:rsidRDefault="00B7638E" w14:paraId="79354112" w14:textId="77777777">
      <w:pPr>
        <w:spacing w:after="0" w:line="240" w:lineRule="auto"/>
        <w:jc w:val="both"/>
        <w:rPr>
          <w:rFonts w:ascii="Montserrat" w:hAnsi="Montserrat" w:eastAsia="Arial" w:cs="Arial"/>
        </w:rPr>
      </w:pPr>
      <w:r w:rsidRPr="00EC0ADD">
        <w:rPr>
          <w:rFonts w:ascii="Montserrat" w:hAnsi="Montserrat" w:eastAsia="Arial" w:cs="Arial"/>
        </w:rPr>
        <w:t>Si se dividen los 17 millones de habitantes del Estado de México entre las 4.5 millones de viviendas censados en la entidad, se tiene que hay cerca de 3.8 personas por vivienda.</w:t>
      </w:r>
    </w:p>
    <w:p w:rsidRPr="00EC0ADD" w:rsidR="00B7638E" w:rsidP="00B7638E" w:rsidRDefault="00B7638E" w14:paraId="0B0E3AB1" w14:textId="77777777">
      <w:pPr>
        <w:spacing w:after="0" w:line="240" w:lineRule="auto"/>
        <w:jc w:val="both"/>
        <w:rPr>
          <w:rFonts w:ascii="Montserrat" w:hAnsi="Montserrat" w:eastAsia="Arial" w:cs="Arial"/>
        </w:rPr>
      </w:pPr>
    </w:p>
    <w:p w:rsidRPr="00EC0ADD" w:rsidR="00B7638E" w:rsidP="00B7638E" w:rsidRDefault="00B7638E" w14:paraId="3BEE4230" w14:textId="77777777">
      <w:pPr>
        <w:spacing w:after="0" w:line="240" w:lineRule="auto"/>
        <w:jc w:val="both"/>
        <w:rPr>
          <w:rFonts w:ascii="Montserrat" w:hAnsi="Montserrat" w:eastAsia="Arial" w:cs="Arial"/>
        </w:rPr>
      </w:pPr>
      <w:r w:rsidRPr="00EC0ADD">
        <w:rPr>
          <w:rFonts w:ascii="Montserrat" w:hAnsi="Montserrat" w:eastAsia="Arial" w:cs="Arial"/>
        </w:rPr>
        <w:t>En el caso de la Ciudad de México es muy parecido: 9.2 millones de habitantes, divididos entre 2.7 millones de viviendas, da como resultado cerca de 3.4 ocupantes por vivienda.</w:t>
      </w:r>
    </w:p>
    <w:p w:rsidRPr="00EC0ADD" w:rsidR="00B7638E" w:rsidP="00B7638E" w:rsidRDefault="00B7638E" w14:paraId="3E6DF385" w14:textId="77777777">
      <w:pPr>
        <w:spacing w:after="0" w:line="240" w:lineRule="auto"/>
        <w:jc w:val="both"/>
        <w:rPr>
          <w:rFonts w:ascii="Montserrat" w:hAnsi="Montserrat" w:eastAsia="Arial" w:cs="Arial"/>
        </w:rPr>
      </w:pPr>
    </w:p>
    <w:p w:rsidRPr="00EC0ADD" w:rsidR="00B7638E" w:rsidP="00B7638E" w:rsidRDefault="00B7638E" w14:paraId="1B24051E" w14:textId="77777777">
      <w:pPr>
        <w:spacing w:after="0" w:line="240" w:lineRule="auto"/>
        <w:jc w:val="both"/>
        <w:rPr>
          <w:rFonts w:ascii="Montserrat" w:hAnsi="Montserrat" w:eastAsia="Arial" w:cs="Arial"/>
        </w:rPr>
      </w:pPr>
      <w:r w:rsidRPr="00EC0ADD">
        <w:rPr>
          <w:rFonts w:ascii="Montserrat" w:hAnsi="Montserrat" w:eastAsia="Arial" w:cs="Arial"/>
        </w:rPr>
        <w:t xml:space="preserve">El Censo de Vivienda también muestra que la población no está distribuida de manera uniforme respecto a la geografía de la entidad. En la Ciudad de México hay algunas alcaldías sobrepobladas y otras, con regiones extensas y un reducido número de habitantes. </w:t>
      </w:r>
    </w:p>
    <w:p w:rsidRPr="00EC0ADD" w:rsidR="00B7638E" w:rsidP="00B7638E" w:rsidRDefault="00B7638E" w14:paraId="4FE51488" w14:textId="77777777">
      <w:pPr>
        <w:spacing w:after="0" w:line="240" w:lineRule="auto"/>
        <w:jc w:val="both"/>
        <w:rPr>
          <w:rFonts w:ascii="Montserrat" w:hAnsi="Montserrat" w:eastAsia="Arial" w:cs="Arial"/>
        </w:rPr>
      </w:pPr>
    </w:p>
    <w:p w:rsidRPr="00EC0ADD" w:rsidR="00B7638E" w:rsidP="00B7638E" w:rsidRDefault="00B7638E" w14:paraId="22518DEF" w14:textId="77777777">
      <w:pPr>
        <w:spacing w:after="0" w:line="240" w:lineRule="auto"/>
        <w:jc w:val="both"/>
        <w:rPr>
          <w:rFonts w:ascii="Montserrat" w:hAnsi="Montserrat" w:eastAsia="Arial" w:cs="Arial"/>
        </w:rPr>
      </w:pPr>
      <w:r w:rsidRPr="00EC0ADD">
        <w:rPr>
          <w:rFonts w:ascii="Montserrat" w:hAnsi="Montserrat" w:eastAsia="Arial" w:cs="Arial"/>
        </w:rPr>
        <w:t>Los edificios y condominios de departamentos explican el crecimiento de la mancha urbana de manera vertical. Es común encontrar zonas urbanas con desarrollos habitacionales de hasta con 40 viviendas en un solo edificio.</w:t>
      </w:r>
    </w:p>
    <w:p w:rsidRPr="00EC0ADD" w:rsidR="00B7638E" w:rsidP="00B7638E" w:rsidRDefault="00B7638E" w14:paraId="2DBECC36" w14:textId="77777777">
      <w:pPr>
        <w:spacing w:after="0" w:line="240" w:lineRule="auto"/>
        <w:jc w:val="both"/>
        <w:rPr>
          <w:rFonts w:ascii="Montserrat" w:hAnsi="Montserrat" w:eastAsia="Arial" w:cs="Arial"/>
        </w:rPr>
      </w:pPr>
    </w:p>
    <w:p w:rsidRPr="00EC0ADD" w:rsidR="00B7638E" w:rsidP="00B7638E" w:rsidRDefault="00B7638E" w14:paraId="0BAD0AEA" w14:textId="77777777">
      <w:pPr>
        <w:spacing w:after="0" w:line="240" w:lineRule="auto"/>
        <w:jc w:val="both"/>
        <w:rPr>
          <w:rFonts w:ascii="Montserrat" w:hAnsi="Montserrat" w:eastAsia="Arial" w:cs="Arial"/>
        </w:rPr>
      </w:pPr>
      <w:r w:rsidRPr="00EC0ADD">
        <w:rPr>
          <w:rFonts w:ascii="Montserrat" w:hAnsi="Montserrat" w:eastAsia="Arial" w:cs="Arial"/>
        </w:rPr>
        <w:t xml:space="preserve">Como se puede apreciar, los datos ofrecidos por el INEGI proporcionan información de gran utilidad para el funcionamiento de los servicios de las diferentes regiones del país. Pero proporciona del mismo modo, información respecto a otros ámbitos como el educativo. </w:t>
      </w:r>
    </w:p>
    <w:p w:rsidRPr="00EC0ADD" w:rsidR="00B7638E" w:rsidP="00B7638E" w:rsidRDefault="00B7638E" w14:paraId="08885794" w14:textId="77777777">
      <w:pPr>
        <w:spacing w:after="0" w:line="240" w:lineRule="auto"/>
        <w:jc w:val="both"/>
        <w:rPr>
          <w:rFonts w:ascii="Montserrat" w:hAnsi="Montserrat" w:eastAsia="Arial" w:cs="Arial"/>
        </w:rPr>
      </w:pPr>
    </w:p>
    <w:p w:rsidRPr="00EC0ADD" w:rsidR="00B7638E" w:rsidP="00B7638E" w:rsidRDefault="00B7638E" w14:paraId="71946E74" w14:textId="77777777">
      <w:pPr>
        <w:spacing w:after="0" w:line="240" w:lineRule="auto"/>
        <w:jc w:val="both"/>
        <w:rPr>
          <w:rFonts w:ascii="Montserrat" w:hAnsi="Montserrat" w:eastAsia="Arial" w:cs="Arial"/>
        </w:rPr>
      </w:pPr>
      <w:r w:rsidRPr="00EC0ADD">
        <w:rPr>
          <w:rFonts w:ascii="Montserrat" w:hAnsi="Montserrat" w:eastAsia="Arial" w:cs="Arial"/>
        </w:rPr>
        <w:t>Se revisa un ejemplo sobre esto:</w:t>
      </w:r>
    </w:p>
    <w:p w:rsidRPr="00EC0ADD" w:rsidR="00B7638E" w:rsidP="00B7638E" w:rsidRDefault="00B7638E" w14:paraId="665E3FFD" w14:textId="77777777">
      <w:pPr>
        <w:spacing w:after="0" w:line="240" w:lineRule="auto"/>
        <w:jc w:val="both"/>
        <w:rPr>
          <w:rFonts w:ascii="Montserrat" w:hAnsi="Montserrat" w:eastAsia="Arial" w:cs="Arial"/>
          <w:bCs/>
        </w:rPr>
      </w:pPr>
    </w:p>
    <w:p w:rsidR="00B7638E" w:rsidP="00B7638E" w:rsidRDefault="00B7638E" w14:paraId="48C9C3D2" w14:textId="2FBD63A2">
      <w:pPr>
        <w:spacing w:after="0" w:line="240" w:lineRule="auto"/>
        <w:jc w:val="both"/>
        <w:rPr>
          <w:rFonts w:ascii="Montserrat" w:hAnsi="Montserrat" w:eastAsia="Arial" w:cs="Arial"/>
        </w:rPr>
      </w:pPr>
      <w:r w:rsidRPr="00EC0ADD">
        <w:rPr>
          <w:rFonts w:ascii="Montserrat" w:hAnsi="Montserrat" w:eastAsia="Arial" w:cs="Arial"/>
        </w:rPr>
        <w:t>El censo considera estudiantes entre los 3 y los 24 años, que son las edades estimadas para el inicio de la educación básica y el término de la educación universitaria o superior.</w:t>
      </w:r>
    </w:p>
    <w:p w:rsidR="00D14759" w:rsidP="00B7638E" w:rsidRDefault="00D14759" w14:paraId="0FA408B5" w14:textId="22EECCD7">
      <w:pPr>
        <w:spacing w:after="0" w:line="240" w:lineRule="auto"/>
        <w:jc w:val="both"/>
        <w:rPr>
          <w:rFonts w:ascii="Montserrat" w:hAnsi="Montserrat" w:eastAsia="Arial" w:cs="Arial"/>
        </w:rPr>
      </w:pPr>
    </w:p>
    <w:p w:rsidRPr="00EC0ADD" w:rsidR="00D14759" w:rsidP="00D14759" w:rsidRDefault="00D14759" w14:paraId="3E3519B7" w14:textId="23CB9B68">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55159A94" wp14:editId="2973AEAF">
            <wp:extent cx="5038725" cy="280727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1504" cy="2808821"/>
                    </a:xfrm>
                    <a:prstGeom prst="rect">
                      <a:avLst/>
                    </a:prstGeom>
                  </pic:spPr>
                </pic:pic>
              </a:graphicData>
            </a:graphic>
          </wp:inline>
        </w:drawing>
      </w:r>
    </w:p>
    <w:p w:rsidRPr="00EC0ADD" w:rsidR="00B7638E" w:rsidP="00B7638E" w:rsidRDefault="00B7638E" w14:paraId="7F6A333D" w14:textId="77777777">
      <w:pPr>
        <w:spacing w:after="0" w:line="240" w:lineRule="auto"/>
        <w:jc w:val="both"/>
        <w:rPr>
          <w:rFonts w:ascii="Montserrat" w:hAnsi="Montserrat" w:eastAsia="Arial" w:cs="Arial"/>
        </w:rPr>
      </w:pPr>
    </w:p>
    <w:p w:rsidRPr="00EC0ADD" w:rsidR="00B7638E" w:rsidP="00B7638E" w:rsidRDefault="00B7638E" w14:paraId="283CB734" w14:textId="77777777">
      <w:pPr>
        <w:spacing w:after="0" w:line="240" w:lineRule="auto"/>
        <w:jc w:val="both"/>
        <w:rPr>
          <w:rFonts w:ascii="Montserrat" w:hAnsi="Montserrat" w:eastAsia="Arial" w:cs="Arial"/>
        </w:rPr>
      </w:pPr>
      <w:r w:rsidRPr="00EC0ADD">
        <w:rPr>
          <w:rFonts w:ascii="Montserrat" w:hAnsi="Montserrat" w:eastAsia="Arial" w:cs="Arial"/>
        </w:rPr>
        <w:t xml:space="preserve">En la gráfica, la primera barra muestra el intervalo de estudiantes entre 3 y 5 años. Las edades corresponden a </w:t>
      </w:r>
      <w:proofErr w:type="gramStart"/>
      <w:r w:rsidRPr="00EC0ADD">
        <w:rPr>
          <w:rFonts w:ascii="Montserrat" w:hAnsi="Montserrat" w:eastAsia="Arial" w:cs="Arial"/>
        </w:rPr>
        <w:t>las niñas y los niños</w:t>
      </w:r>
      <w:proofErr w:type="gramEnd"/>
      <w:r w:rsidRPr="00EC0ADD">
        <w:rPr>
          <w:rFonts w:ascii="Montserrat" w:hAnsi="Montserrat" w:eastAsia="Arial" w:cs="Arial"/>
        </w:rPr>
        <w:t xml:space="preserve"> que cursan el nivel preescolar. Se observa que solo el 63.3 de los niños entre 3 y 5 años asisten a la escuela.</w:t>
      </w:r>
    </w:p>
    <w:p w:rsidRPr="00EC0ADD" w:rsidR="00B7638E" w:rsidP="00B7638E" w:rsidRDefault="00B7638E" w14:paraId="3C4D0C19" w14:textId="77777777">
      <w:pPr>
        <w:spacing w:after="0" w:line="240" w:lineRule="auto"/>
        <w:jc w:val="both"/>
        <w:rPr>
          <w:rFonts w:ascii="Montserrat" w:hAnsi="Montserrat" w:eastAsia="Arial" w:cs="Arial"/>
        </w:rPr>
      </w:pPr>
    </w:p>
    <w:p w:rsidRPr="00EC0ADD" w:rsidR="00B7638E" w:rsidP="00B7638E" w:rsidRDefault="00B7638E" w14:paraId="72D5FC7C" w14:textId="30B4EC36">
      <w:pPr>
        <w:spacing w:after="0" w:line="240" w:lineRule="auto"/>
        <w:jc w:val="both"/>
        <w:rPr>
          <w:rFonts w:ascii="Montserrat" w:hAnsi="Montserrat" w:eastAsia="Arial" w:cs="Arial"/>
        </w:rPr>
      </w:pPr>
      <w:r w:rsidRPr="00EC0ADD">
        <w:rPr>
          <w:rFonts w:ascii="Montserrat" w:hAnsi="Montserrat" w:eastAsia="Arial" w:cs="Arial"/>
        </w:rPr>
        <w:t xml:space="preserve">Como resulta notorio, por las condiciones del confinamiento debido a la pandemia, en este momento no asisten de manera </w:t>
      </w:r>
      <w:r w:rsidRPr="00EC0ADD" w:rsidR="00D14759">
        <w:rPr>
          <w:rFonts w:ascii="Montserrat" w:hAnsi="Montserrat" w:eastAsia="Arial" w:cs="Arial"/>
        </w:rPr>
        <w:t>presencial,</w:t>
      </w:r>
      <w:r w:rsidRPr="00EC0ADD">
        <w:rPr>
          <w:rFonts w:ascii="Montserrat" w:hAnsi="Montserrat" w:eastAsia="Arial" w:cs="Arial"/>
        </w:rPr>
        <w:t xml:space="preserve"> pero están inscritos en las escuelas.</w:t>
      </w:r>
    </w:p>
    <w:p w:rsidRPr="00EC0ADD" w:rsidR="00B7638E" w:rsidP="00B7638E" w:rsidRDefault="00B7638E" w14:paraId="16442659" w14:textId="77777777">
      <w:pPr>
        <w:spacing w:after="0" w:line="240" w:lineRule="auto"/>
        <w:jc w:val="both"/>
        <w:rPr>
          <w:rFonts w:ascii="Montserrat" w:hAnsi="Montserrat" w:eastAsia="Arial" w:cs="Arial"/>
        </w:rPr>
      </w:pPr>
    </w:p>
    <w:p w:rsidRPr="00EC0ADD" w:rsidR="00B7638E" w:rsidP="00B7638E" w:rsidRDefault="00B7638E" w14:paraId="4F7FDD34" w14:textId="77777777">
      <w:pPr>
        <w:spacing w:after="0" w:line="240" w:lineRule="auto"/>
        <w:jc w:val="both"/>
        <w:rPr>
          <w:rFonts w:ascii="Montserrat" w:hAnsi="Montserrat" w:eastAsia="Arial" w:cs="Arial"/>
        </w:rPr>
      </w:pPr>
      <w:r w:rsidRPr="00EC0ADD">
        <w:rPr>
          <w:rFonts w:ascii="Montserrat" w:hAnsi="Montserrat" w:eastAsia="Arial" w:cs="Arial"/>
        </w:rPr>
        <w:t xml:space="preserve">La segunda barra en la gráfica contempla </w:t>
      </w:r>
      <w:proofErr w:type="gramStart"/>
      <w:r w:rsidRPr="00EC0ADD">
        <w:rPr>
          <w:rFonts w:ascii="Montserrat" w:hAnsi="Montserrat" w:eastAsia="Arial" w:cs="Arial"/>
        </w:rPr>
        <w:t>niñas y niños</w:t>
      </w:r>
      <w:proofErr w:type="gramEnd"/>
      <w:r w:rsidRPr="00EC0ADD">
        <w:rPr>
          <w:rFonts w:ascii="Montserrat" w:hAnsi="Montserrat" w:eastAsia="Arial" w:cs="Arial"/>
        </w:rPr>
        <w:t xml:space="preserve"> entre los 6 y los 11 años. Durante este rango de edad, los estudiantes cursan regularmente la educación primaria. El 95.5 por ciento de los mexicanos con esas características asisten a la escuela.</w:t>
      </w:r>
    </w:p>
    <w:p w:rsidRPr="00EC0ADD" w:rsidR="00B7638E" w:rsidP="00B7638E" w:rsidRDefault="00B7638E" w14:paraId="7755E88E" w14:textId="77777777">
      <w:pPr>
        <w:spacing w:after="0" w:line="240" w:lineRule="auto"/>
        <w:jc w:val="both"/>
        <w:rPr>
          <w:rFonts w:ascii="Montserrat" w:hAnsi="Montserrat" w:eastAsia="Arial" w:cs="Arial"/>
        </w:rPr>
      </w:pPr>
    </w:p>
    <w:p w:rsidRPr="00EC0ADD" w:rsidR="00B7638E" w:rsidP="00B7638E" w:rsidRDefault="00B7638E" w14:paraId="35C79988" w14:textId="77777777">
      <w:pPr>
        <w:spacing w:after="0" w:line="240" w:lineRule="auto"/>
        <w:jc w:val="both"/>
        <w:rPr>
          <w:rFonts w:ascii="Montserrat" w:hAnsi="Montserrat" w:eastAsia="Arial" w:cs="Arial"/>
        </w:rPr>
      </w:pPr>
      <w:r w:rsidRPr="00EC0ADD">
        <w:rPr>
          <w:rFonts w:ascii="Montserrat" w:hAnsi="Montserrat" w:eastAsia="Arial" w:cs="Arial"/>
        </w:rPr>
        <w:t>Este es el segmento educativo de mayor presencia escolar, con una cobertura muy cercana al 100% estudiando la primaria.</w:t>
      </w:r>
    </w:p>
    <w:p w:rsidRPr="00EC0ADD" w:rsidR="00B7638E" w:rsidP="00B7638E" w:rsidRDefault="00B7638E" w14:paraId="4559B951" w14:textId="77777777">
      <w:pPr>
        <w:spacing w:after="0" w:line="240" w:lineRule="auto"/>
        <w:jc w:val="both"/>
        <w:rPr>
          <w:rFonts w:ascii="Montserrat" w:hAnsi="Montserrat" w:eastAsia="Arial" w:cs="Arial"/>
        </w:rPr>
      </w:pPr>
    </w:p>
    <w:p w:rsidRPr="00EC0ADD" w:rsidR="00B7638E" w:rsidP="00B7638E" w:rsidRDefault="00B7638E" w14:paraId="1E273A22" w14:textId="77777777">
      <w:pPr>
        <w:spacing w:after="0" w:line="240" w:lineRule="auto"/>
        <w:jc w:val="both"/>
        <w:rPr>
          <w:rFonts w:ascii="Montserrat" w:hAnsi="Montserrat" w:eastAsia="Arial" w:cs="Arial"/>
        </w:rPr>
      </w:pPr>
      <w:r w:rsidRPr="00EC0ADD">
        <w:rPr>
          <w:rFonts w:ascii="Montserrat" w:hAnsi="Montserrat" w:eastAsia="Arial" w:cs="Arial"/>
        </w:rPr>
        <w:t>La tercera barra de la gráfica corresponde a un intervalo que va desde los 12 a los 14 años. Edades en las que, por lo regular, los adolescentes cursan la educación secundaria.</w:t>
      </w:r>
    </w:p>
    <w:p w:rsidRPr="00EC0ADD" w:rsidR="00B7638E" w:rsidP="00B7638E" w:rsidRDefault="00B7638E" w14:paraId="61EDFECB" w14:textId="77777777">
      <w:pPr>
        <w:spacing w:after="0" w:line="240" w:lineRule="auto"/>
        <w:jc w:val="both"/>
        <w:rPr>
          <w:rFonts w:ascii="Montserrat" w:hAnsi="Montserrat" w:eastAsia="Arial" w:cs="Arial"/>
        </w:rPr>
      </w:pPr>
    </w:p>
    <w:p w:rsidRPr="00EC0ADD" w:rsidR="00B7638E" w:rsidP="00B7638E" w:rsidRDefault="00B7638E" w14:paraId="0254A6CA" w14:textId="77777777">
      <w:pPr>
        <w:spacing w:after="0" w:line="240" w:lineRule="auto"/>
        <w:jc w:val="both"/>
        <w:rPr>
          <w:rFonts w:ascii="Montserrat" w:hAnsi="Montserrat" w:eastAsia="Arial" w:cs="Arial"/>
        </w:rPr>
      </w:pPr>
      <w:r w:rsidRPr="00EC0ADD">
        <w:rPr>
          <w:rFonts w:ascii="Montserrat" w:hAnsi="Montserrat" w:eastAsia="Arial" w:cs="Arial"/>
        </w:rPr>
        <w:t>También es un buen indicador que el 90.5 por ciento de los mexicanos de esas edades asisten a la escuela. Sin embargo, la última barra de la gráfica muestra circunstancias opuestas.</w:t>
      </w:r>
    </w:p>
    <w:p w:rsidRPr="00EC0ADD" w:rsidR="00B7638E" w:rsidP="00B7638E" w:rsidRDefault="00B7638E" w14:paraId="048F3C39" w14:textId="77777777">
      <w:pPr>
        <w:spacing w:after="0" w:line="240" w:lineRule="auto"/>
        <w:jc w:val="both"/>
        <w:rPr>
          <w:rFonts w:ascii="Montserrat" w:hAnsi="Montserrat" w:eastAsia="Arial" w:cs="Arial"/>
        </w:rPr>
      </w:pPr>
    </w:p>
    <w:p w:rsidRPr="00EC0ADD" w:rsidR="00B7638E" w:rsidP="00B7638E" w:rsidRDefault="00B7638E" w14:paraId="060609F7" w14:textId="77777777">
      <w:pPr>
        <w:spacing w:after="0" w:line="240" w:lineRule="auto"/>
        <w:jc w:val="both"/>
        <w:rPr>
          <w:rFonts w:ascii="Montserrat" w:hAnsi="Montserrat" w:eastAsia="Arial" w:cs="Arial"/>
        </w:rPr>
      </w:pPr>
      <w:r w:rsidRPr="00EC0ADD">
        <w:rPr>
          <w:rFonts w:ascii="Montserrat" w:hAnsi="Montserrat" w:eastAsia="Arial" w:cs="Arial"/>
        </w:rPr>
        <w:t>El último segmento de análisis es la población cuyas edades van de los 15 a los 24 años. Regularmente se estudia la educación media superior (preparatoria) y superior (universitaria) durante ese rango de edad.</w:t>
      </w:r>
    </w:p>
    <w:p w:rsidRPr="00EC0ADD" w:rsidR="00B7638E" w:rsidP="00B7638E" w:rsidRDefault="00B7638E" w14:paraId="30B8F621" w14:textId="77777777">
      <w:pPr>
        <w:spacing w:after="0" w:line="240" w:lineRule="auto"/>
        <w:jc w:val="both"/>
        <w:rPr>
          <w:rFonts w:ascii="Montserrat" w:hAnsi="Montserrat" w:eastAsia="Arial" w:cs="Arial"/>
        </w:rPr>
      </w:pPr>
    </w:p>
    <w:p w:rsidRPr="00EC0ADD" w:rsidR="00B7638E" w:rsidP="00B7638E" w:rsidRDefault="00B7638E" w14:paraId="42C71D6B" w14:textId="77777777">
      <w:pPr>
        <w:spacing w:after="0" w:line="240" w:lineRule="auto"/>
        <w:jc w:val="both"/>
        <w:rPr>
          <w:rFonts w:ascii="Montserrat" w:hAnsi="Montserrat" w:eastAsia="Arial" w:cs="Arial"/>
        </w:rPr>
      </w:pPr>
      <w:r w:rsidRPr="00EC0ADD">
        <w:rPr>
          <w:rFonts w:ascii="Montserrat" w:hAnsi="Montserrat" w:eastAsia="Arial" w:cs="Arial"/>
        </w:rPr>
        <w:t>El 45.3 de la población entre 15 y 24 años asiste a la escuela según el Censo de 2020.</w:t>
      </w:r>
    </w:p>
    <w:p w:rsidRPr="00EC0ADD" w:rsidR="00B7638E" w:rsidP="00B7638E" w:rsidRDefault="00B7638E" w14:paraId="6BC0651D" w14:textId="77777777">
      <w:pPr>
        <w:spacing w:after="0" w:line="240" w:lineRule="auto"/>
        <w:jc w:val="both"/>
        <w:rPr>
          <w:rFonts w:ascii="Montserrat" w:hAnsi="Montserrat" w:eastAsia="Arial" w:cs="Arial"/>
          <w:bCs/>
        </w:rPr>
      </w:pPr>
    </w:p>
    <w:p w:rsidRPr="00EC0ADD" w:rsidR="00B7638E" w:rsidP="00B7638E" w:rsidRDefault="00B7638E" w14:paraId="4EF4022B" w14:textId="77777777">
      <w:pPr>
        <w:spacing w:after="0" w:line="240" w:lineRule="auto"/>
        <w:jc w:val="both"/>
        <w:rPr>
          <w:rFonts w:ascii="Montserrat" w:hAnsi="Montserrat" w:eastAsia="Arial" w:cs="Arial"/>
        </w:rPr>
      </w:pPr>
      <w:r w:rsidRPr="00EC0ADD">
        <w:rPr>
          <w:rFonts w:ascii="Montserrat" w:hAnsi="Montserrat" w:eastAsia="Arial" w:cs="Arial"/>
        </w:rPr>
        <w:t>Establecer intervalos para el análisis de datos numerosos como lo son los relativos a las edades y la cantidad de personas asistiendo a la escuela, de nueva cuenta, aporta eficacia y practicidad al presentar la información en tablas o gráficas.</w:t>
      </w:r>
    </w:p>
    <w:p w:rsidRPr="00EC0ADD" w:rsidR="00B7638E" w:rsidP="00B7638E" w:rsidRDefault="00B7638E" w14:paraId="0204168C" w14:textId="77777777">
      <w:pPr>
        <w:spacing w:after="0" w:line="240" w:lineRule="auto"/>
        <w:jc w:val="both"/>
        <w:rPr>
          <w:rFonts w:ascii="Montserrat" w:hAnsi="Montserrat" w:eastAsia="Arial" w:cs="Arial"/>
        </w:rPr>
      </w:pPr>
    </w:p>
    <w:p w:rsidRPr="00EC0ADD" w:rsidR="00B7638E" w:rsidP="00B7638E" w:rsidRDefault="00B7638E" w14:paraId="71E1B40D" w14:textId="77777777">
      <w:pPr>
        <w:spacing w:after="0" w:line="240" w:lineRule="auto"/>
        <w:jc w:val="both"/>
        <w:rPr>
          <w:rFonts w:ascii="Montserrat" w:hAnsi="Montserrat" w:eastAsia="Arial" w:cs="Arial"/>
        </w:rPr>
      </w:pPr>
      <w:r w:rsidRPr="00EC0ADD">
        <w:rPr>
          <w:rFonts w:ascii="Montserrat" w:hAnsi="Montserrat" w:eastAsia="Arial" w:cs="Arial"/>
        </w:rPr>
        <w:t xml:space="preserve">Al igual que en el tema de la densidad demográfica o la urbanización, los datos ofrecidos respecto a educación son una influencia objetiva para la toma de decisiones. </w:t>
      </w:r>
    </w:p>
    <w:p w:rsidRPr="00EC0ADD" w:rsidR="00B7638E" w:rsidP="00B7638E" w:rsidRDefault="00B7638E" w14:paraId="7AC54398" w14:textId="77777777">
      <w:pPr>
        <w:spacing w:after="0" w:line="240" w:lineRule="auto"/>
        <w:jc w:val="both"/>
        <w:rPr>
          <w:rFonts w:ascii="Montserrat" w:hAnsi="Montserrat" w:eastAsia="Arial" w:cs="Arial"/>
        </w:rPr>
      </w:pPr>
    </w:p>
    <w:p w:rsidRPr="00EC0ADD" w:rsidR="00B7638E" w:rsidP="00B7638E" w:rsidRDefault="00B7638E" w14:paraId="7CBF0C23" w14:textId="77777777">
      <w:pPr>
        <w:spacing w:after="0" w:line="240" w:lineRule="auto"/>
        <w:jc w:val="both"/>
        <w:rPr>
          <w:rFonts w:ascii="Montserrat" w:hAnsi="Montserrat" w:eastAsia="Arial" w:cs="Arial"/>
        </w:rPr>
      </w:pPr>
      <w:r w:rsidRPr="00EC0ADD">
        <w:rPr>
          <w:rFonts w:ascii="Montserrat" w:hAnsi="Montserrat" w:eastAsia="Arial" w:cs="Arial"/>
        </w:rPr>
        <w:t>En el ámbito educativo, por ejemplo, apoya el análisis de lo que es necesario hacer para lograr que el porcentaje de estudiantes entre 15 y 24 años se aproxime a los de aquellos que estudian primaria o secundaria, como puede ser fortalecer la oferta educativa y la implementación de apoyos a las y los jóvenes, por mencionar algunas.</w:t>
      </w:r>
    </w:p>
    <w:p w:rsidRPr="00EC0ADD" w:rsidR="00B7638E" w:rsidP="00B7638E" w:rsidRDefault="00B7638E" w14:paraId="48418689" w14:textId="77777777">
      <w:pPr>
        <w:spacing w:after="0" w:line="240" w:lineRule="auto"/>
        <w:jc w:val="both"/>
        <w:rPr>
          <w:rFonts w:ascii="Montserrat" w:hAnsi="Montserrat" w:eastAsia="Arial" w:cs="Arial"/>
        </w:rPr>
      </w:pPr>
    </w:p>
    <w:p w:rsidRPr="00EC0ADD" w:rsidR="00B7638E" w:rsidP="00B7638E" w:rsidRDefault="00B7638E" w14:paraId="14D31E4C" w14:textId="77777777">
      <w:pPr>
        <w:spacing w:after="0" w:line="240" w:lineRule="auto"/>
        <w:jc w:val="both"/>
        <w:rPr>
          <w:rFonts w:ascii="Montserrat" w:hAnsi="Montserrat" w:eastAsia="Arial" w:cs="Arial"/>
        </w:rPr>
      </w:pPr>
      <w:r w:rsidRPr="00EC0ADD">
        <w:rPr>
          <w:rFonts w:ascii="Montserrat" w:hAnsi="Montserrat" w:eastAsia="Arial" w:cs="Arial"/>
        </w:rPr>
        <w:t>Se conocen nuevos datos respecto a educación.</w:t>
      </w:r>
    </w:p>
    <w:p w:rsidRPr="00EC0ADD" w:rsidR="00B7638E" w:rsidP="00B7638E" w:rsidRDefault="00B7638E" w14:paraId="023E0C00" w14:textId="77777777">
      <w:pPr>
        <w:spacing w:after="0" w:line="240" w:lineRule="auto"/>
        <w:jc w:val="both"/>
        <w:rPr>
          <w:rFonts w:ascii="Montserrat" w:hAnsi="Montserrat" w:eastAsia="Arial" w:cs="Arial"/>
          <w:bCs/>
        </w:rPr>
      </w:pPr>
    </w:p>
    <w:p w:rsidR="00B7638E" w:rsidP="00B7638E" w:rsidRDefault="00B7638E" w14:paraId="215F0CEE" w14:textId="7C82348B">
      <w:pPr>
        <w:spacing w:after="0" w:line="240" w:lineRule="auto"/>
        <w:jc w:val="both"/>
        <w:rPr>
          <w:rFonts w:ascii="Montserrat" w:hAnsi="Montserrat" w:eastAsia="Arial" w:cs="Arial"/>
        </w:rPr>
      </w:pPr>
      <w:r w:rsidRPr="00EC0ADD">
        <w:rPr>
          <w:rFonts w:ascii="Montserrat" w:hAnsi="Montserrat" w:eastAsia="Arial" w:cs="Arial"/>
        </w:rPr>
        <w:t xml:space="preserve">Se muestra el porcentaje de la población de 15 años y más según el nivel educativo, pero esta vez en una gráfica circular. </w:t>
      </w:r>
    </w:p>
    <w:p w:rsidR="00D14759" w:rsidP="00B7638E" w:rsidRDefault="00D14759" w14:paraId="2A26C13E" w14:textId="2BD02E08">
      <w:pPr>
        <w:spacing w:after="0" w:line="240" w:lineRule="auto"/>
        <w:jc w:val="both"/>
        <w:rPr>
          <w:rFonts w:ascii="Montserrat" w:hAnsi="Montserrat" w:eastAsia="Arial" w:cs="Arial"/>
        </w:rPr>
      </w:pPr>
    </w:p>
    <w:p w:rsidRPr="00EC0ADD" w:rsidR="00D14759" w:rsidP="00D14759" w:rsidRDefault="00D14759" w14:paraId="6C82BFD2" w14:textId="4D0D562D">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3AFE95F" wp14:editId="6DFA08A9">
            <wp:extent cx="4972050" cy="2582788"/>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76114" cy="2584899"/>
                    </a:xfrm>
                    <a:prstGeom prst="rect">
                      <a:avLst/>
                    </a:prstGeom>
                  </pic:spPr>
                </pic:pic>
              </a:graphicData>
            </a:graphic>
          </wp:inline>
        </w:drawing>
      </w:r>
    </w:p>
    <w:p w:rsidRPr="00EC0ADD" w:rsidR="00B7638E" w:rsidP="00B7638E" w:rsidRDefault="00B7638E" w14:paraId="567FD164" w14:textId="77777777">
      <w:pPr>
        <w:spacing w:after="0" w:line="240" w:lineRule="auto"/>
        <w:jc w:val="both"/>
        <w:rPr>
          <w:rFonts w:ascii="Montserrat" w:hAnsi="Montserrat" w:eastAsia="Arial" w:cs="Arial"/>
        </w:rPr>
      </w:pPr>
    </w:p>
    <w:p w:rsidRPr="00EC0ADD" w:rsidR="00B7638E" w:rsidP="00B7638E" w:rsidRDefault="00B7638E" w14:paraId="0090CC63" w14:textId="77777777">
      <w:pPr>
        <w:spacing w:after="0" w:line="240" w:lineRule="auto"/>
        <w:jc w:val="both"/>
        <w:rPr>
          <w:rFonts w:ascii="Montserrat" w:hAnsi="Montserrat" w:eastAsia="Arial" w:cs="Arial"/>
        </w:rPr>
      </w:pPr>
      <w:r w:rsidRPr="00EC0ADD">
        <w:rPr>
          <w:rFonts w:ascii="Montserrat" w:hAnsi="Montserrat" w:eastAsia="Arial" w:cs="Arial"/>
        </w:rPr>
        <w:t>El mayor de los sectores circulares de la gráfica, con el 49.3 por ciento, corresponde a las personas mayores de quince años que cuentan con educación básica.</w:t>
      </w:r>
    </w:p>
    <w:p w:rsidRPr="00EC0ADD" w:rsidR="00B7638E" w:rsidP="00B7638E" w:rsidRDefault="00B7638E" w14:paraId="4DFDAA63" w14:textId="77777777">
      <w:pPr>
        <w:spacing w:after="0" w:line="240" w:lineRule="auto"/>
        <w:jc w:val="both"/>
        <w:rPr>
          <w:rFonts w:ascii="Montserrat" w:hAnsi="Montserrat" w:eastAsia="Arial" w:cs="Arial"/>
        </w:rPr>
      </w:pPr>
    </w:p>
    <w:p w:rsidRPr="00EC0ADD" w:rsidR="00B7638E" w:rsidP="00B7638E" w:rsidRDefault="00B7638E" w14:paraId="177E6931" w14:textId="77777777">
      <w:pPr>
        <w:spacing w:after="0" w:line="240" w:lineRule="auto"/>
        <w:jc w:val="both"/>
        <w:rPr>
          <w:rFonts w:ascii="Montserrat" w:hAnsi="Montserrat" w:eastAsia="Arial" w:cs="Arial"/>
        </w:rPr>
      </w:pPr>
      <w:r w:rsidRPr="00EC0ADD">
        <w:rPr>
          <w:rFonts w:ascii="Montserrat" w:hAnsi="Montserrat" w:eastAsia="Arial" w:cs="Arial"/>
        </w:rPr>
        <w:lastRenderedPageBreak/>
        <w:t>Un 24 por ciento de la población de 15 años o más cuenta con escolaridad correspondiente a educación media superior. Mientras que el 21.6 por ciento cuenta con educación del tipo superior.</w:t>
      </w:r>
    </w:p>
    <w:p w:rsidRPr="00EC0ADD" w:rsidR="00B7638E" w:rsidP="00B7638E" w:rsidRDefault="00B7638E" w14:paraId="679637D8" w14:textId="77777777">
      <w:pPr>
        <w:spacing w:after="0" w:line="240" w:lineRule="auto"/>
        <w:jc w:val="both"/>
        <w:rPr>
          <w:rFonts w:ascii="Montserrat" w:hAnsi="Montserrat" w:eastAsia="Arial" w:cs="Arial"/>
        </w:rPr>
      </w:pPr>
    </w:p>
    <w:p w:rsidRPr="00EC0ADD" w:rsidR="00B7638E" w:rsidP="00B7638E" w:rsidRDefault="00B7638E" w14:paraId="08E93868" w14:textId="77777777">
      <w:pPr>
        <w:spacing w:after="0" w:line="240" w:lineRule="auto"/>
        <w:jc w:val="both"/>
        <w:rPr>
          <w:rFonts w:ascii="Montserrat" w:hAnsi="Montserrat" w:eastAsia="Arial" w:cs="Arial"/>
        </w:rPr>
      </w:pPr>
      <w:r w:rsidRPr="00EC0ADD">
        <w:rPr>
          <w:rFonts w:ascii="Montserrat" w:hAnsi="Montserrat" w:eastAsia="Arial" w:cs="Arial"/>
        </w:rPr>
        <w:t xml:space="preserve">Según el censo de 2020, la población de 15 años o más sin escolaridad es el 4.9 por ciento del total. </w:t>
      </w:r>
    </w:p>
    <w:p w:rsidRPr="00EC0ADD" w:rsidR="00B7638E" w:rsidP="00B7638E" w:rsidRDefault="00B7638E" w14:paraId="7625A693" w14:textId="77777777">
      <w:pPr>
        <w:spacing w:after="0" w:line="240" w:lineRule="auto"/>
        <w:jc w:val="both"/>
        <w:rPr>
          <w:rFonts w:ascii="Montserrat" w:hAnsi="Montserrat" w:eastAsia="Arial" w:cs="Arial"/>
          <w:bCs/>
        </w:rPr>
      </w:pPr>
    </w:p>
    <w:p w:rsidRPr="00EC0ADD" w:rsidR="00B7638E" w:rsidP="00B7638E" w:rsidRDefault="00B7638E" w14:paraId="1D744978" w14:textId="77777777">
      <w:pPr>
        <w:spacing w:after="0" w:line="240" w:lineRule="auto"/>
        <w:jc w:val="both"/>
        <w:rPr>
          <w:rFonts w:ascii="Montserrat" w:hAnsi="Montserrat" w:eastAsia="Arial" w:cs="Arial"/>
        </w:rPr>
      </w:pPr>
      <w:r w:rsidRPr="00EC0ADD">
        <w:rPr>
          <w:rFonts w:ascii="Montserrat" w:hAnsi="Montserrat" w:eastAsia="Arial" w:cs="Arial"/>
        </w:rPr>
        <w:t>A grandes rasgos, la mitad de la población de 15 años o más, cuenta con educación básica, y apenas un 5 por ciento no tiene escolaridad.</w:t>
      </w:r>
    </w:p>
    <w:p w:rsidRPr="00EC0ADD" w:rsidR="00B7638E" w:rsidP="00B7638E" w:rsidRDefault="00B7638E" w14:paraId="11334202" w14:textId="77777777">
      <w:pPr>
        <w:spacing w:after="0" w:line="240" w:lineRule="auto"/>
        <w:jc w:val="both"/>
        <w:rPr>
          <w:rFonts w:ascii="Montserrat" w:hAnsi="Montserrat" w:eastAsia="Arial" w:cs="Arial"/>
        </w:rPr>
      </w:pPr>
    </w:p>
    <w:p w:rsidRPr="00EC0ADD" w:rsidR="00B7638E" w:rsidP="00B7638E" w:rsidRDefault="00B7638E" w14:paraId="76781027" w14:textId="77777777">
      <w:pPr>
        <w:spacing w:after="0" w:line="240" w:lineRule="auto"/>
        <w:jc w:val="both"/>
        <w:rPr>
          <w:rFonts w:ascii="Montserrat" w:hAnsi="Montserrat" w:eastAsia="Arial" w:cs="Arial"/>
        </w:rPr>
      </w:pPr>
      <w:r w:rsidRPr="00EC0ADD">
        <w:rPr>
          <w:rFonts w:ascii="Montserrat" w:hAnsi="Montserrat" w:eastAsia="Arial" w:cs="Arial"/>
        </w:rPr>
        <w:t>El ámbito educativo se vio afectado por la abrupta interrupción de las clases presenciales. Y aunque son datos reveladores, existen otros temas de interés relacionados con la pandemia por el virus SARS-CoV-2.</w:t>
      </w:r>
    </w:p>
    <w:p w:rsidRPr="00EC0ADD" w:rsidR="00B7638E" w:rsidP="00B7638E" w:rsidRDefault="00B7638E" w14:paraId="7710A8AB" w14:textId="77777777">
      <w:pPr>
        <w:spacing w:after="0" w:line="240" w:lineRule="auto"/>
        <w:jc w:val="both"/>
        <w:rPr>
          <w:rFonts w:ascii="Montserrat" w:hAnsi="Montserrat" w:eastAsia="Arial" w:cs="Arial"/>
        </w:rPr>
      </w:pPr>
    </w:p>
    <w:p w:rsidRPr="00EC0ADD" w:rsidR="00B7638E" w:rsidP="00B7638E" w:rsidRDefault="00B7638E" w14:paraId="552395BD" w14:textId="77777777">
      <w:pPr>
        <w:spacing w:after="0" w:line="240" w:lineRule="auto"/>
        <w:jc w:val="both"/>
        <w:rPr>
          <w:rFonts w:ascii="Montserrat" w:hAnsi="Montserrat" w:eastAsia="Arial" w:cs="Arial"/>
        </w:rPr>
      </w:pPr>
      <w:r w:rsidRPr="00EC0ADD">
        <w:rPr>
          <w:rFonts w:ascii="Montserrat" w:hAnsi="Montserrat" w:eastAsia="Arial" w:cs="Arial"/>
        </w:rPr>
        <w:t>Las Matemáticas son una herramienta que siempre está disponible para beneficio de la sociedad y la humanidad. Por ello, reunir, interpretar y presentar estos datos es de gran valor para las personas que tienen a su cargo la toma de decisiones dirigidas tanto en conservar como en promover el bienestar de la población.</w:t>
      </w:r>
    </w:p>
    <w:p w:rsidRPr="00EC0ADD" w:rsidR="00B7638E" w:rsidP="00B7638E" w:rsidRDefault="00B7638E" w14:paraId="513469F9" w14:textId="77777777">
      <w:pPr>
        <w:spacing w:after="0" w:line="240" w:lineRule="auto"/>
        <w:jc w:val="both"/>
        <w:rPr>
          <w:rFonts w:ascii="Montserrat" w:hAnsi="Montserrat" w:eastAsia="Arial" w:cs="Arial"/>
        </w:rPr>
      </w:pPr>
    </w:p>
    <w:p w:rsidRPr="00EC0ADD" w:rsidR="00B7638E" w:rsidP="00B7638E" w:rsidRDefault="00B7638E" w14:paraId="62D24807" w14:textId="77777777">
      <w:pPr>
        <w:spacing w:after="0" w:line="240" w:lineRule="auto"/>
        <w:jc w:val="both"/>
        <w:rPr>
          <w:rFonts w:ascii="Montserrat" w:hAnsi="Montserrat" w:eastAsia="Arial" w:cs="Arial"/>
        </w:rPr>
      </w:pPr>
      <w:r w:rsidRPr="00EC0ADD">
        <w:rPr>
          <w:rFonts w:ascii="Montserrat" w:hAnsi="Montserrat" w:eastAsia="Arial" w:cs="Arial"/>
        </w:rPr>
        <w:t>Se revisan algunos datos de un sector prioritario en estas condiciones: El sector salud.</w:t>
      </w:r>
    </w:p>
    <w:p w:rsidRPr="00EC0ADD" w:rsidR="00B7638E" w:rsidP="00B7638E" w:rsidRDefault="00B7638E" w14:paraId="382214D4" w14:textId="77777777">
      <w:pPr>
        <w:spacing w:after="0" w:line="240" w:lineRule="auto"/>
        <w:jc w:val="both"/>
        <w:rPr>
          <w:rFonts w:ascii="Montserrat" w:hAnsi="Montserrat" w:eastAsia="Arial" w:cs="Arial"/>
          <w:bCs/>
        </w:rPr>
      </w:pPr>
    </w:p>
    <w:p w:rsidR="00B7638E" w:rsidP="00B7638E" w:rsidRDefault="00B7638E" w14:paraId="0E85CC28" w14:textId="135ECBBC">
      <w:pPr>
        <w:spacing w:after="0" w:line="240" w:lineRule="auto"/>
        <w:jc w:val="both"/>
        <w:rPr>
          <w:rFonts w:ascii="Montserrat" w:hAnsi="Montserrat" w:eastAsia="Arial" w:cs="Arial"/>
        </w:rPr>
      </w:pPr>
      <w:r w:rsidRPr="00EC0ADD">
        <w:rPr>
          <w:rFonts w:ascii="Montserrat" w:hAnsi="Montserrat" w:eastAsia="Arial" w:cs="Arial"/>
        </w:rPr>
        <w:t>Se muestran los resultados del censo 2020 respecto a la población total, según su condición derechohabiente.</w:t>
      </w:r>
    </w:p>
    <w:p w:rsidR="00BE44BF" w:rsidP="00B7638E" w:rsidRDefault="00BE44BF" w14:paraId="36BAADFC" w14:textId="32B16959">
      <w:pPr>
        <w:spacing w:after="0" w:line="240" w:lineRule="auto"/>
        <w:jc w:val="both"/>
        <w:rPr>
          <w:rFonts w:ascii="Montserrat" w:hAnsi="Montserrat" w:eastAsia="Arial" w:cs="Arial"/>
        </w:rPr>
      </w:pPr>
    </w:p>
    <w:p w:rsidRPr="00EC0ADD" w:rsidR="00BE44BF" w:rsidP="00BE44BF" w:rsidRDefault="00BE44BF" w14:paraId="5B235C23" w14:textId="71DC6040">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E656878" wp14:editId="57E05F11">
            <wp:extent cx="4972050" cy="2568724"/>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76177" cy="2570856"/>
                    </a:xfrm>
                    <a:prstGeom prst="rect">
                      <a:avLst/>
                    </a:prstGeom>
                  </pic:spPr>
                </pic:pic>
              </a:graphicData>
            </a:graphic>
          </wp:inline>
        </w:drawing>
      </w:r>
    </w:p>
    <w:p w:rsidRPr="00EC0ADD" w:rsidR="00B7638E" w:rsidP="00B7638E" w:rsidRDefault="00B7638E" w14:paraId="3DF5C46B" w14:textId="77777777">
      <w:pPr>
        <w:spacing w:after="0" w:line="240" w:lineRule="auto"/>
        <w:jc w:val="both"/>
        <w:rPr>
          <w:rFonts w:ascii="Montserrat" w:hAnsi="Montserrat" w:eastAsia="Arial" w:cs="Arial"/>
        </w:rPr>
      </w:pPr>
    </w:p>
    <w:p w:rsidRPr="00EC0ADD" w:rsidR="00B7638E" w:rsidP="00B7638E" w:rsidRDefault="00B7638E" w14:paraId="187D04F4" w14:textId="77777777">
      <w:pPr>
        <w:spacing w:after="0" w:line="240" w:lineRule="auto"/>
        <w:jc w:val="both"/>
        <w:rPr>
          <w:rFonts w:ascii="Montserrat" w:hAnsi="Montserrat" w:eastAsia="Arial" w:cs="Arial"/>
        </w:rPr>
      </w:pPr>
      <w:r w:rsidRPr="00EC0ADD">
        <w:rPr>
          <w:rFonts w:ascii="Montserrat" w:hAnsi="Montserrat" w:eastAsia="Arial" w:cs="Arial"/>
        </w:rPr>
        <w:t>Se observa que más del 50 por ciento de la población total se ostenta como derechohabiente del Instituto Mexicano del Seguro Social, el IMSS.</w:t>
      </w:r>
    </w:p>
    <w:p w:rsidRPr="00EC0ADD" w:rsidR="00B7638E" w:rsidP="00B7638E" w:rsidRDefault="00B7638E" w14:paraId="0F33D471" w14:textId="77777777">
      <w:pPr>
        <w:spacing w:after="0" w:line="240" w:lineRule="auto"/>
        <w:jc w:val="both"/>
        <w:rPr>
          <w:rFonts w:ascii="Montserrat" w:hAnsi="Montserrat" w:eastAsia="Arial" w:cs="Arial"/>
        </w:rPr>
      </w:pPr>
    </w:p>
    <w:p w:rsidRPr="00EC0ADD" w:rsidR="00B7638E" w:rsidP="00B7638E" w:rsidRDefault="00B7638E" w14:paraId="5269B7AF" w14:textId="77777777">
      <w:pPr>
        <w:spacing w:after="0" w:line="240" w:lineRule="auto"/>
        <w:jc w:val="both"/>
        <w:rPr>
          <w:rFonts w:ascii="Montserrat" w:hAnsi="Montserrat" w:eastAsia="Arial" w:cs="Arial"/>
        </w:rPr>
      </w:pPr>
      <w:r w:rsidRPr="00EC0ADD">
        <w:rPr>
          <w:rFonts w:ascii="Montserrat" w:hAnsi="Montserrat" w:eastAsia="Arial" w:cs="Arial"/>
        </w:rPr>
        <w:t>La gráfica muestra en segundo lugar, con una cobertura mayor al 35 por ciento de la población total, a quienes cuentan con el INSABI o Seguro Popular.</w:t>
      </w:r>
    </w:p>
    <w:p w:rsidRPr="00EC0ADD" w:rsidR="00B7638E" w:rsidP="00B7638E" w:rsidRDefault="00B7638E" w14:paraId="3CB89D1A" w14:textId="77777777">
      <w:pPr>
        <w:spacing w:after="0" w:line="240" w:lineRule="auto"/>
        <w:jc w:val="both"/>
        <w:rPr>
          <w:rFonts w:ascii="Montserrat" w:hAnsi="Montserrat" w:eastAsia="Arial" w:cs="Arial"/>
        </w:rPr>
      </w:pPr>
    </w:p>
    <w:p w:rsidRPr="00EC0ADD" w:rsidR="00B7638E" w:rsidP="00B7638E" w:rsidRDefault="00B7638E" w14:paraId="116FB0D6" w14:textId="77777777">
      <w:pPr>
        <w:spacing w:after="0" w:line="240" w:lineRule="auto"/>
        <w:jc w:val="both"/>
        <w:rPr>
          <w:rFonts w:ascii="Montserrat" w:hAnsi="Montserrat" w:eastAsia="Arial" w:cs="Arial"/>
        </w:rPr>
      </w:pPr>
      <w:r w:rsidRPr="00EC0ADD">
        <w:rPr>
          <w:rFonts w:ascii="Montserrat" w:hAnsi="Montserrat" w:eastAsia="Arial" w:cs="Arial"/>
        </w:rPr>
        <w:t>El tercer indicador corresponde al servicio proporcionado por el ISSSTE, claramente menor en el número de beneficiarios, pues no alcanza el 10 por ciento de la población total.</w:t>
      </w:r>
    </w:p>
    <w:p w:rsidRPr="00EC0ADD" w:rsidR="00B7638E" w:rsidP="00B7638E" w:rsidRDefault="00B7638E" w14:paraId="04DFB2AD" w14:textId="77777777">
      <w:pPr>
        <w:spacing w:after="0" w:line="240" w:lineRule="auto"/>
        <w:jc w:val="both"/>
        <w:rPr>
          <w:rFonts w:ascii="Montserrat" w:hAnsi="Montserrat" w:eastAsia="Arial" w:cs="Arial"/>
        </w:rPr>
      </w:pPr>
    </w:p>
    <w:p w:rsidRPr="00EC0ADD" w:rsidR="00B7638E" w:rsidP="00B7638E" w:rsidRDefault="00B7638E" w14:paraId="14D63B6A" w14:textId="77777777">
      <w:pPr>
        <w:spacing w:after="0" w:line="240" w:lineRule="auto"/>
        <w:jc w:val="both"/>
        <w:rPr>
          <w:rFonts w:ascii="Montserrat" w:hAnsi="Montserrat" w:eastAsia="Arial" w:cs="Arial"/>
        </w:rPr>
      </w:pPr>
      <w:r w:rsidRPr="00EC0ADD">
        <w:rPr>
          <w:rFonts w:ascii="Montserrat" w:hAnsi="Montserrat" w:eastAsia="Arial" w:cs="Arial"/>
        </w:rPr>
        <w:t xml:space="preserve">Los cuatro indicadores restantes son poco significativos, pues ninguno de ellos atiende siquiera al 3 por ciento de la población total. Tal es el caso de los servicios médicos que prestan Instituciones Privadas. </w:t>
      </w:r>
    </w:p>
    <w:p w:rsidRPr="00EC0ADD" w:rsidR="00B7638E" w:rsidP="00B7638E" w:rsidRDefault="00B7638E" w14:paraId="79B21D8F" w14:textId="77777777">
      <w:pPr>
        <w:spacing w:after="0" w:line="240" w:lineRule="auto"/>
        <w:jc w:val="both"/>
        <w:rPr>
          <w:rFonts w:ascii="Montserrat" w:hAnsi="Montserrat" w:eastAsia="Arial" w:cs="Arial"/>
        </w:rPr>
      </w:pPr>
    </w:p>
    <w:p w:rsidRPr="00EC0ADD" w:rsidR="00B7638E" w:rsidP="00B7638E" w:rsidRDefault="00B7638E" w14:paraId="4124DECD" w14:textId="77777777">
      <w:pPr>
        <w:spacing w:after="0" w:line="240" w:lineRule="auto"/>
        <w:jc w:val="both"/>
        <w:rPr>
          <w:rFonts w:ascii="Montserrat" w:hAnsi="Montserrat" w:eastAsia="Arial" w:cs="Arial"/>
        </w:rPr>
      </w:pPr>
      <w:r w:rsidRPr="00EC0ADD">
        <w:rPr>
          <w:rFonts w:ascii="Montserrat" w:hAnsi="Montserrat" w:eastAsia="Arial" w:cs="Arial"/>
        </w:rPr>
        <w:t>Pemex, la Secretaría de la Defensa Nacional y la Secretaría de Marina representan menos del 2 por ciento. Y otras instituciones, como el binomio IMSS-Bienestar, menos del 2 por ciento cada uno.</w:t>
      </w:r>
    </w:p>
    <w:p w:rsidRPr="00EC0ADD" w:rsidR="00B7638E" w:rsidP="00B7638E" w:rsidRDefault="00B7638E" w14:paraId="3E842F05" w14:textId="77777777">
      <w:pPr>
        <w:spacing w:after="0" w:line="240" w:lineRule="auto"/>
        <w:jc w:val="both"/>
        <w:rPr>
          <w:rFonts w:ascii="Montserrat" w:hAnsi="Montserrat" w:eastAsia="Arial" w:cs="Arial"/>
          <w:bCs/>
        </w:rPr>
      </w:pPr>
    </w:p>
    <w:p w:rsidRPr="00EC0ADD" w:rsidR="00B7638E" w:rsidP="00B7638E" w:rsidRDefault="00B7638E" w14:paraId="700CB6C5" w14:textId="77777777">
      <w:pPr>
        <w:spacing w:after="0" w:line="240" w:lineRule="auto"/>
        <w:jc w:val="both"/>
        <w:rPr>
          <w:rFonts w:ascii="Montserrat" w:hAnsi="Montserrat" w:eastAsia="Arial" w:cs="Arial"/>
        </w:rPr>
      </w:pPr>
      <w:r w:rsidRPr="00EC0ADD">
        <w:rPr>
          <w:rFonts w:ascii="Montserrat" w:hAnsi="Montserrat" w:eastAsia="Arial" w:cs="Arial"/>
        </w:rPr>
        <w:t>La cobertura de los servicios de salud pública alcanza una gran mayoría de la población total del país.</w:t>
      </w:r>
    </w:p>
    <w:p w:rsidRPr="00EC0ADD" w:rsidR="00B7638E" w:rsidP="00B7638E" w:rsidRDefault="00B7638E" w14:paraId="32CC893F" w14:textId="77777777">
      <w:pPr>
        <w:spacing w:after="0" w:line="240" w:lineRule="auto"/>
        <w:jc w:val="both"/>
        <w:rPr>
          <w:rFonts w:ascii="Montserrat" w:hAnsi="Montserrat" w:eastAsia="Arial" w:cs="Arial"/>
        </w:rPr>
      </w:pPr>
    </w:p>
    <w:p w:rsidRPr="00EC0ADD" w:rsidR="00B7638E" w:rsidP="00B7638E" w:rsidRDefault="00B7638E" w14:paraId="6BB9FC18" w14:textId="77777777">
      <w:pPr>
        <w:spacing w:after="0" w:line="240" w:lineRule="auto"/>
        <w:jc w:val="both"/>
        <w:rPr>
          <w:rFonts w:ascii="Montserrat" w:hAnsi="Montserrat" w:eastAsia="Arial" w:cs="Arial"/>
        </w:rPr>
      </w:pPr>
      <w:r w:rsidRPr="00EC0ADD">
        <w:rPr>
          <w:rFonts w:ascii="Montserrat" w:hAnsi="Montserrat" w:eastAsia="Arial" w:cs="Arial"/>
        </w:rPr>
        <w:t>Sin embargo, hay un reducido sector de habitantes que depende de las instituciones de salud de carácter privado o que no están afiliadas a ningún servicio de salud.</w:t>
      </w:r>
    </w:p>
    <w:p w:rsidRPr="00EC0ADD" w:rsidR="00B7638E" w:rsidP="00B7638E" w:rsidRDefault="00B7638E" w14:paraId="59090620" w14:textId="77777777">
      <w:pPr>
        <w:spacing w:after="0" w:line="240" w:lineRule="auto"/>
        <w:jc w:val="both"/>
        <w:rPr>
          <w:rFonts w:ascii="Montserrat" w:hAnsi="Montserrat" w:eastAsia="Arial" w:cs="Arial"/>
          <w:bCs/>
        </w:rPr>
      </w:pPr>
    </w:p>
    <w:p w:rsidR="00B7638E" w:rsidP="00B7638E" w:rsidRDefault="00B7638E" w14:paraId="4A3CD88F" w14:textId="66BD41EC">
      <w:pPr>
        <w:spacing w:after="0" w:line="240" w:lineRule="auto"/>
        <w:jc w:val="both"/>
        <w:rPr>
          <w:rFonts w:ascii="Montserrat" w:hAnsi="Montserrat" w:eastAsia="Arial" w:cs="Arial"/>
        </w:rPr>
      </w:pPr>
      <w:r w:rsidRPr="00EC0ADD">
        <w:rPr>
          <w:rFonts w:ascii="Montserrat" w:hAnsi="Montserrat" w:eastAsia="Arial" w:cs="Arial"/>
        </w:rPr>
        <w:t>En esta otra tabla se muestran parte de los datos tabulares relativos a “Población según condición de afiliación a servicios de salud y sexo por entidad federativa, 2020”.</w:t>
      </w:r>
    </w:p>
    <w:p w:rsidR="00BE44BF" w:rsidP="00B7638E" w:rsidRDefault="00BE44BF" w14:paraId="0596F76B" w14:textId="0B9E80F1">
      <w:pPr>
        <w:spacing w:after="0" w:line="240" w:lineRule="auto"/>
        <w:jc w:val="both"/>
        <w:rPr>
          <w:rFonts w:ascii="Montserrat" w:hAnsi="Montserrat" w:eastAsia="Arial" w:cs="Arial"/>
        </w:rPr>
      </w:pPr>
    </w:p>
    <w:p w:rsidRPr="00EC0ADD" w:rsidR="00BE44BF" w:rsidP="00BE44BF" w:rsidRDefault="00BE44BF" w14:paraId="5AC55273" w14:textId="0E06324C">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EC43C97" wp14:editId="1E78EBE3">
            <wp:extent cx="4467225" cy="2050132"/>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70485" cy="2051628"/>
                    </a:xfrm>
                    <a:prstGeom prst="rect">
                      <a:avLst/>
                    </a:prstGeom>
                  </pic:spPr>
                </pic:pic>
              </a:graphicData>
            </a:graphic>
          </wp:inline>
        </w:drawing>
      </w:r>
    </w:p>
    <w:p w:rsidRPr="00EC0ADD" w:rsidR="00B7638E" w:rsidP="00B7638E" w:rsidRDefault="00B7638E" w14:paraId="1B4CC51C" w14:textId="77777777">
      <w:pPr>
        <w:spacing w:after="0" w:line="240" w:lineRule="auto"/>
        <w:jc w:val="both"/>
        <w:rPr>
          <w:rFonts w:ascii="Montserrat" w:hAnsi="Montserrat" w:eastAsia="Arial" w:cs="Arial"/>
        </w:rPr>
      </w:pPr>
    </w:p>
    <w:p w:rsidRPr="00EC0ADD" w:rsidR="00B7638E" w:rsidP="00B7638E" w:rsidRDefault="00B7638E" w14:paraId="6B3290DF" w14:textId="77777777">
      <w:pPr>
        <w:spacing w:after="0" w:line="240" w:lineRule="auto"/>
        <w:jc w:val="both"/>
        <w:rPr>
          <w:rFonts w:ascii="Montserrat" w:hAnsi="Montserrat" w:eastAsia="Arial" w:cs="Arial"/>
        </w:rPr>
      </w:pPr>
      <w:r w:rsidRPr="00EC0ADD">
        <w:rPr>
          <w:rFonts w:ascii="Montserrat" w:hAnsi="Montserrat" w:eastAsia="Arial" w:cs="Arial"/>
        </w:rPr>
        <w:t>Este indicador refiere a una población total de 126 millones 14 mil 24 habitantes.</w:t>
      </w:r>
    </w:p>
    <w:p w:rsidRPr="00EC0ADD" w:rsidR="00B7638E" w:rsidP="00B7638E" w:rsidRDefault="00B7638E" w14:paraId="0DECA2B7" w14:textId="77777777">
      <w:pPr>
        <w:spacing w:after="0" w:line="240" w:lineRule="auto"/>
        <w:jc w:val="both"/>
        <w:rPr>
          <w:rFonts w:ascii="Montserrat" w:hAnsi="Montserrat" w:eastAsia="Arial" w:cs="Arial"/>
        </w:rPr>
      </w:pPr>
    </w:p>
    <w:p w:rsidRPr="00EC0ADD" w:rsidR="00B7638E" w:rsidP="00B7638E" w:rsidRDefault="00B7638E" w14:paraId="4A2B08F1" w14:textId="77777777">
      <w:pPr>
        <w:spacing w:after="0" w:line="240" w:lineRule="auto"/>
        <w:jc w:val="both"/>
        <w:rPr>
          <w:rFonts w:ascii="Montserrat" w:hAnsi="Montserrat" w:eastAsia="Arial" w:cs="Arial"/>
        </w:rPr>
      </w:pPr>
      <w:r w:rsidRPr="00EC0ADD">
        <w:rPr>
          <w:rFonts w:ascii="Montserrat" w:hAnsi="Montserrat" w:eastAsia="Arial" w:cs="Arial"/>
        </w:rPr>
        <w:lastRenderedPageBreak/>
        <w:t>De éstos, 92 millones 582 mil 812 personas están afiliadas a algún servicio médico. Mientras que 32 millones 999 mil 713 no están afiliadas a ninguno, y 431 mil 499 no lo especificaron.</w:t>
      </w:r>
    </w:p>
    <w:p w:rsidRPr="00EC0ADD" w:rsidR="00B7638E" w:rsidP="00B7638E" w:rsidRDefault="00B7638E" w14:paraId="7002E3CF" w14:textId="77777777">
      <w:pPr>
        <w:spacing w:after="0" w:line="240" w:lineRule="auto"/>
        <w:jc w:val="both"/>
        <w:rPr>
          <w:rFonts w:ascii="Montserrat" w:hAnsi="Montserrat" w:eastAsia="Arial" w:cs="Arial"/>
          <w:bCs/>
        </w:rPr>
      </w:pPr>
    </w:p>
    <w:p w:rsidRPr="00EC0ADD" w:rsidR="00B7638E" w:rsidP="00B7638E" w:rsidRDefault="00B7638E" w14:paraId="39EA695F" w14:textId="4884374D">
      <w:pPr>
        <w:spacing w:after="0" w:line="240" w:lineRule="auto"/>
        <w:jc w:val="both"/>
        <w:rPr>
          <w:rFonts w:ascii="Montserrat" w:hAnsi="Montserrat" w:eastAsia="Arial" w:cs="Arial"/>
        </w:rPr>
      </w:pPr>
      <w:r w:rsidRPr="00EC0ADD">
        <w:rPr>
          <w:rFonts w:ascii="Montserrat" w:hAnsi="Montserrat" w:eastAsia="Arial" w:cs="Arial"/>
        </w:rPr>
        <w:t>Enfrentar una situación como la enfermedad conocida como COVID-19 requiere de evaluar las fortalezas de los servicios de salud pública de las naciones y</w:t>
      </w:r>
      <w:r w:rsidR="009815E6">
        <w:rPr>
          <w:rFonts w:ascii="Montserrat" w:hAnsi="Montserrat" w:eastAsia="Arial" w:cs="Arial"/>
        </w:rPr>
        <w:t>,</w:t>
      </w:r>
      <w:r w:rsidRPr="00EC0ADD">
        <w:rPr>
          <w:rFonts w:ascii="Montserrat" w:hAnsi="Montserrat" w:eastAsia="Arial" w:cs="Arial"/>
        </w:rPr>
        <w:t xml:space="preserve"> en consecuencia, determinar acciones que favorezcan la atención eficiente y oportuna para la población afectada.</w:t>
      </w:r>
    </w:p>
    <w:p w:rsidRPr="00EC0ADD" w:rsidR="00B7638E" w:rsidP="00B7638E" w:rsidRDefault="00B7638E" w14:paraId="70D92E03" w14:textId="77777777">
      <w:pPr>
        <w:spacing w:after="0" w:line="240" w:lineRule="auto"/>
        <w:jc w:val="both"/>
        <w:rPr>
          <w:rFonts w:ascii="Montserrat" w:hAnsi="Montserrat" w:eastAsia="Arial" w:cs="Arial"/>
        </w:rPr>
      </w:pPr>
    </w:p>
    <w:p w:rsidRPr="00EC0ADD" w:rsidR="00B7638E" w:rsidP="00B7638E" w:rsidRDefault="00B7638E" w14:paraId="56C71463" w14:textId="77777777">
      <w:pPr>
        <w:spacing w:after="0" w:line="240" w:lineRule="auto"/>
        <w:jc w:val="both"/>
        <w:rPr>
          <w:rFonts w:ascii="Montserrat" w:hAnsi="Montserrat" w:eastAsia="Arial" w:cs="Arial"/>
        </w:rPr>
      </w:pPr>
      <w:r w:rsidRPr="00EC0ADD">
        <w:rPr>
          <w:rFonts w:ascii="Montserrat" w:hAnsi="Montserrat" w:eastAsia="Arial" w:cs="Arial"/>
        </w:rPr>
        <w:t>Aun cuando este tipo de eventualidades no es predecible, resulta de gran ayuda contar con la información que constantemente generan instituciones como el INEGI.</w:t>
      </w:r>
    </w:p>
    <w:p w:rsidRPr="00EC0ADD" w:rsidR="00B7638E" w:rsidP="00B7638E" w:rsidRDefault="00B7638E" w14:paraId="2E65F800" w14:textId="77777777">
      <w:pPr>
        <w:spacing w:after="0" w:line="240" w:lineRule="auto"/>
        <w:jc w:val="both"/>
        <w:rPr>
          <w:rFonts w:ascii="Montserrat" w:hAnsi="Montserrat" w:eastAsia="Arial" w:cs="Arial"/>
        </w:rPr>
      </w:pPr>
    </w:p>
    <w:p w:rsidRPr="00EC0ADD" w:rsidR="00B7638E" w:rsidP="00B7638E" w:rsidRDefault="00B7638E" w14:paraId="18E7F045" w14:textId="77777777">
      <w:pPr>
        <w:spacing w:after="0" w:line="240" w:lineRule="auto"/>
        <w:jc w:val="both"/>
        <w:rPr>
          <w:rFonts w:ascii="Montserrat" w:hAnsi="Montserrat" w:eastAsia="Arial" w:cs="Arial"/>
        </w:rPr>
      </w:pPr>
      <w:r w:rsidRPr="00EC0ADD">
        <w:rPr>
          <w:rFonts w:ascii="Montserrat" w:hAnsi="Montserrat" w:eastAsia="Arial" w:cs="Arial"/>
        </w:rPr>
        <w:t xml:space="preserve">La estadística se convierte en un instrumento eficaz al tomar decisiones para resolver situaciones de esta magnitud. </w:t>
      </w:r>
    </w:p>
    <w:p w:rsidRPr="00EC0ADD" w:rsidR="00B7638E" w:rsidP="00B7638E" w:rsidRDefault="00B7638E" w14:paraId="14F9397F" w14:textId="77777777">
      <w:pPr>
        <w:spacing w:after="0" w:line="240" w:lineRule="auto"/>
        <w:jc w:val="both"/>
        <w:rPr>
          <w:rFonts w:ascii="Montserrat" w:hAnsi="Montserrat" w:eastAsia="Arial" w:cs="Arial"/>
        </w:rPr>
      </w:pPr>
    </w:p>
    <w:p w:rsidRPr="00EC0ADD" w:rsidR="00B7638E" w:rsidP="00B7638E" w:rsidRDefault="00B7638E" w14:paraId="381F79FB" w14:textId="77777777">
      <w:pPr>
        <w:spacing w:after="0" w:line="240" w:lineRule="auto"/>
        <w:jc w:val="both"/>
        <w:rPr>
          <w:rFonts w:ascii="Montserrat" w:hAnsi="Montserrat" w:eastAsia="Arial" w:cs="Arial"/>
        </w:rPr>
      </w:pPr>
      <w:r w:rsidRPr="00EC0ADD">
        <w:rPr>
          <w:rFonts w:ascii="Montserrat" w:hAnsi="Montserrat" w:eastAsia="Arial" w:cs="Arial"/>
        </w:rPr>
        <w:t>A continuación, se exploran datos de Natalidad y fecundidad.</w:t>
      </w:r>
    </w:p>
    <w:p w:rsidRPr="00EC0ADD" w:rsidR="00B7638E" w:rsidP="00B7638E" w:rsidRDefault="00B7638E" w14:paraId="2A97588B" w14:textId="77777777">
      <w:pPr>
        <w:spacing w:after="0" w:line="240" w:lineRule="auto"/>
        <w:jc w:val="both"/>
        <w:rPr>
          <w:rFonts w:ascii="Montserrat" w:hAnsi="Montserrat" w:eastAsia="Arial" w:cs="Arial"/>
          <w:bCs/>
        </w:rPr>
      </w:pPr>
    </w:p>
    <w:p w:rsidR="00B7638E" w:rsidP="00B7638E" w:rsidRDefault="00B7638E" w14:paraId="0B2C957B" w14:textId="093A3631">
      <w:pPr>
        <w:spacing w:after="0" w:line="240" w:lineRule="auto"/>
        <w:jc w:val="both"/>
        <w:rPr>
          <w:rFonts w:ascii="Montserrat" w:hAnsi="Montserrat" w:eastAsia="Arial" w:cs="Arial"/>
        </w:rPr>
      </w:pPr>
      <w:r w:rsidRPr="00EC0ADD">
        <w:rPr>
          <w:rFonts w:ascii="Montserrat" w:hAnsi="Montserrat" w:eastAsia="Arial" w:cs="Arial"/>
        </w:rPr>
        <w:t>La gráfica describe el número de Nacimientos en el territorio nacional, desde 1994 hasta 2019.</w:t>
      </w:r>
    </w:p>
    <w:p w:rsidR="009815E6" w:rsidP="00B7638E" w:rsidRDefault="009815E6" w14:paraId="193DA947" w14:textId="6D93DA76">
      <w:pPr>
        <w:spacing w:after="0" w:line="240" w:lineRule="auto"/>
        <w:jc w:val="both"/>
        <w:rPr>
          <w:rFonts w:ascii="Montserrat" w:hAnsi="Montserrat" w:eastAsia="Arial" w:cs="Arial"/>
        </w:rPr>
      </w:pPr>
    </w:p>
    <w:p w:rsidRPr="00EC0ADD" w:rsidR="009815E6" w:rsidP="009815E6" w:rsidRDefault="009815E6" w14:paraId="5C30E09E" w14:textId="7F29F288">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74A39A1" wp14:editId="7DC3CA5F">
            <wp:extent cx="4667250" cy="244505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0833" cy="2446929"/>
                    </a:xfrm>
                    <a:prstGeom prst="rect">
                      <a:avLst/>
                    </a:prstGeom>
                  </pic:spPr>
                </pic:pic>
              </a:graphicData>
            </a:graphic>
          </wp:inline>
        </w:drawing>
      </w:r>
    </w:p>
    <w:p w:rsidRPr="00EC0ADD" w:rsidR="00B7638E" w:rsidP="00B7638E" w:rsidRDefault="00B7638E" w14:paraId="486F4003" w14:textId="77777777">
      <w:pPr>
        <w:spacing w:after="0" w:line="240" w:lineRule="auto"/>
        <w:jc w:val="both"/>
        <w:rPr>
          <w:rFonts w:ascii="Montserrat" w:hAnsi="Montserrat" w:eastAsia="Arial" w:cs="Arial"/>
        </w:rPr>
      </w:pPr>
    </w:p>
    <w:p w:rsidRPr="00EC0ADD" w:rsidR="00B7638E" w:rsidP="00B7638E" w:rsidRDefault="00B7638E" w14:paraId="6EF792FF" w14:textId="77777777">
      <w:pPr>
        <w:spacing w:after="0" w:line="240" w:lineRule="auto"/>
        <w:jc w:val="both"/>
        <w:rPr>
          <w:rFonts w:ascii="Montserrat" w:hAnsi="Montserrat" w:eastAsia="Arial" w:cs="Arial"/>
        </w:rPr>
      </w:pPr>
      <w:r w:rsidRPr="00EC0ADD">
        <w:rPr>
          <w:rFonts w:ascii="Montserrat" w:hAnsi="Montserrat" w:eastAsia="Arial" w:cs="Arial"/>
        </w:rPr>
        <w:t>De entrada, aparece el número que indica la cantidad de nacimientos durante el último año de registro, que corresponde a 2019. Y son 2 millones 92 mil 214, apenas arriba de los dos millones.</w:t>
      </w:r>
    </w:p>
    <w:p w:rsidRPr="00EC0ADD" w:rsidR="00B7638E" w:rsidP="00B7638E" w:rsidRDefault="00B7638E" w14:paraId="2ACF2DA9" w14:textId="77777777">
      <w:pPr>
        <w:spacing w:after="0" w:line="240" w:lineRule="auto"/>
        <w:jc w:val="both"/>
        <w:rPr>
          <w:rFonts w:ascii="Montserrat" w:hAnsi="Montserrat" w:eastAsia="Arial" w:cs="Arial"/>
        </w:rPr>
      </w:pPr>
    </w:p>
    <w:p w:rsidRPr="00EC0ADD" w:rsidR="00B7638E" w:rsidP="00B7638E" w:rsidRDefault="00B7638E" w14:paraId="69176AF5" w14:textId="77777777">
      <w:pPr>
        <w:spacing w:after="0" w:line="240" w:lineRule="auto"/>
        <w:jc w:val="both"/>
        <w:rPr>
          <w:rFonts w:ascii="Montserrat" w:hAnsi="Montserrat" w:eastAsia="Arial" w:cs="Arial"/>
        </w:rPr>
      </w:pPr>
      <w:r w:rsidRPr="00EC0ADD">
        <w:rPr>
          <w:rFonts w:ascii="Montserrat" w:hAnsi="Montserrat" w:eastAsia="Arial" w:cs="Arial"/>
        </w:rPr>
        <w:t>Sin embargo, la cantidad de nacimientos del primer año de registro que aparece es de 2 millones 904 mil 389 en 1994, muy cercana a los 3 millones de nacimientos.</w:t>
      </w:r>
    </w:p>
    <w:p w:rsidRPr="00EC0ADD" w:rsidR="00B7638E" w:rsidP="00B7638E" w:rsidRDefault="00B7638E" w14:paraId="426F2C8B" w14:textId="77777777">
      <w:pPr>
        <w:spacing w:after="0" w:line="240" w:lineRule="auto"/>
        <w:jc w:val="both"/>
        <w:rPr>
          <w:rFonts w:ascii="Montserrat" w:hAnsi="Montserrat" w:eastAsia="Arial" w:cs="Arial"/>
        </w:rPr>
      </w:pPr>
    </w:p>
    <w:p w:rsidRPr="00EC0ADD" w:rsidR="00B7638E" w:rsidP="00B7638E" w:rsidRDefault="00B7638E" w14:paraId="3E0CADC8" w14:textId="77777777">
      <w:pPr>
        <w:spacing w:after="0" w:line="240" w:lineRule="auto"/>
        <w:jc w:val="both"/>
        <w:rPr>
          <w:rFonts w:ascii="Montserrat" w:hAnsi="Montserrat" w:eastAsia="Arial" w:cs="Arial"/>
        </w:rPr>
      </w:pPr>
      <w:r w:rsidRPr="00EC0ADD">
        <w:rPr>
          <w:rFonts w:ascii="Montserrat" w:hAnsi="Montserrat" w:eastAsia="Arial" w:cs="Arial"/>
        </w:rPr>
        <w:lastRenderedPageBreak/>
        <w:t>Se aprecia una paulatina reducción en la cantidad de nacimientos por año. Según lo cual, de mantenerse la tendencia, se espera que para el año siguiente el número de nacimientos esté por debajo de los 2 millones, debido a que los últimos tres registros indican la reducción de cerca de 100 mil nacimientos por año.</w:t>
      </w:r>
    </w:p>
    <w:p w:rsidRPr="00EC0ADD" w:rsidR="00B7638E" w:rsidP="00B7638E" w:rsidRDefault="00B7638E" w14:paraId="0773B0F8" w14:textId="77777777">
      <w:pPr>
        <w:spacing w:after="0" w:line="240" w:lineRule="auto"/>
        <w:jc w:val="both"/>
        <w:rPr>
          <w:rFonts w:ascii="Montserrat" w:hAnsi="Montserrat" w:eastAsia="Arial" w:cs="Arial"/>
          <w:bCs/>
        </w:rPr>
      </w:pPr>
    </w:p>
    <w:p w:rsidRPr="00EC0ADD" w:rsidR="00B7638E" w:rsidP="00B7638E" w:rsidRDefault="00B7638E" w14:paraId="7C58CF5D" w14:textId="5B378A08">
      <w:pPr>
        <w:spacing w:after="0" w:line="240" w:lineRule="auto"/>
        <w:jc w:val="both"/>
        <w:rPr>
          <w:rFonts w:ascii="Montserrat" w:hAnsi="Montserrat" w:eastAsia="Arial" w:cs="Arial"/>
        </w:rPr>
      </w:pPr>
      <w:r w:rsidRPr="00EC0ADD">
        <w:rPr>
          <w:rFonts w:ascii="Montserrat" w:hAnsi="Montserrat" w:eastAsia="Arial" w:cs="Arial"/>
        </w:rPr>
        <w:t>Cada uno de los nacimientos registrados representa un nuevo mexicano o mexicana que</w:t>
      </w:r>
      <w:r w:rsidR="009815E6">
        <w:rPr>
          <w:rFonts w:ascii="Montserrat" w:hAnsi="Montserrat" w:eastAsia="Arial" w:cs="Arial"/>
        </w:rPr>
        <w:t>,</w:t>
      </w:r>
      <w:r w:rsidRPr="00EC0ADD">
        <w:rPr>
          <w:rFonts w:ascii="Montserrat" w:hAnsi="Montserrat" w:eastAsia="Arial" w:cs="Arial"/>
        </w:rPr>
        <w:t xml:space="preserve"> por derecho, debe recibir servicios de salud y educación.</w:t>
      </w:r>
    </w:p>
    <w:p w:rsidRPr="00EC0ADD" w:rsidR="00B7638E" w:rsidP="00B7638E" w:rsidRDefault="00B7638E" w14:paraId="7618289B" w14:textId="77777777">
      <w:pPr>
        <w:spacing w:after="0" w:line="240" w:lineRule="auto"/>
        <w:jc w:val="both"/>
        <w:rPr>
          <w:rFonts w:ascii="Montserrat" w:hAnsi="Montserrat" w:eastAsia="Arial" w:cs="Arial"/>
        </w:rPr>
      </w:pPr>
    </w:p>
    <w:p w:rsidRPr="00EC0ADD" w:rsidR="00B7638E" w:rsidP="00B7638E" w:rsidRDefault="00B7638E" w14:paraId="17DAAC09" w14:textId="77777777">
      <w:pPr>
        <w:spacing w:after="0" w:line="240" w:lineRule="auto"/>
        <w:jc w:val="both"/>
        <w:rPr>
          <w:rFonts w:ascii="Montserrat" w:hAnsi="Montserrat" w:eastAsia="Arial" w:cs="Arial"/>
        </w:rPr>
      </w:pPr>
      <w:r w:rsidRPr="00EC0ADD">
        <w:rPr>
          <w:rFonts w:ascii="Montserrat" w:hAnsi="Montserrat" w:eastAsia="Arial" w:cs="Arial"/>
        </w:rPr>
        <w:t>De ahí, que la vinculación de la información como la que se ha presentado cobre una gran importancia, en este caso, para el Gobierno y sus instituciones.</w:t>
      </w:r>
    </w:p>
    <w:p w:rsidRPr="00EC0ADD" w:rsidR="00B7638E" w:rsidP="00B7638E" w:rsidRDefault="00B7638E" w14:paraId="3B069423" w14:textId="77777777">
      <w:pPr>
        <w:spacing w:after="0" w:line="240" w:lineRule="auto"/>
        <w:jc w:val="both"/>
        <w:rPr>
          <w:rFonts w:ascii="Montserrat" w:hAnsi="Montserrat" w:eastAsia="Arial" w:cs="Arial"/>
          <w:bCs/>
        </w:rPr>
      </w:pPr>
    </w:p>
    <w:p w:rsidRPr="00EC0ADD" w:rsidR="00B7638E" w:rsidP="00B7638E" w:rsidRDefault="00B7638E" w14:paraId="066DC568" w14:textId="77777777">
      <w:pPr>
        <w:spacing w:after="0" w:line="240" w:lineRule="auto"/>
        <w:jc w:val="both"/>
        <w:rPr>
          <w:rFonts w:ascii="Montserrat" w:hAnsi="Montserrat" w:eastAsia="Arial" w:cs="Arial"/>
        </w:rPr>
      </w:pPr>
      <w:r w:rsidRPr="00EC0ADD">
        <w:rPr>
          <w:rFonts w:ascii="Montserrat" w:hAnsi="Montserrat" w:eastAsia="Arial" w:cs="Arial"/>
        </w:rPr>
        <w:t>Se espera que la información que se ha presentado les permita asociar y dar un mayor sentido a los contenidos que se refieran a la recolección, tratamiento y presentación de datos.</w:t>
      </w:r>
    </w:p>
    <w:p w:rsidRPr="00EC0ADD" w:rsidR="00B7638E" w:rsidP="00B7638E" w:rsidRDefault="00B7638E" w14:paraId="3C3ACD38" w14:textId="77777777">
      <w:pPr>
        <w:spacing w:after="0" w:line="240" w:lineRule="auto"/>
        <w:jc w:val="both"/>
        <w:rPr>
          <w:rFonts w:ascii="Montserrat" w:hAnsi="Montserrat" w:eastAsia="Arial" w:cs="Arial"/>
        </w:rPr>
      </w:pPr>
    </w:p>
    <w:p w:rsidRPr="00EC0ADD" w:rsidR="00B7638E" w:rsidP="00B7638E" w:rsidRDefault="00B7638E" w14:paraId="36DFBE27" w14:textId="77777777">
      <w:pPr>
        <w:spacing w:after="0" w:line="240" w:lineRule="auto"/>
        <w:jc w:val="both"/>
        <w:rPr>
          <w:rFonts w:ascii="Montserrat" w:hAnsi="Montserrat" w:eastAsia="Arial" w:cs="Arial"/>
        </w:rPr>
      </w:pPr>
      <w:r w:rsidRPr="00EC0ADD">
        <w:rPr>
          <w:rFonts w:ascii="Montserrat" w:hAnsi="Montserrat" w:eastAsia="Arial" w:cs="Arial"/>
        </w:rPr>
        <w:t>Elementos matemáticos como media, mediana, moda, rango y desviación media están estrechamente ligados al manejo de la información.</w:t>
      </w:r>
    </w:p>
    <w:p w:rsidRPr="00EC0ADD" w:rsidR="00B7638E" w:rsidP="00B7638E" w:rsidRDefault="00B7638E" w14:paraId="408EABB8" w14:textId="77777777">
      <w:pPr>
        <w:spacing w:after="0" w:line="240" w:lineRule="auto"/>
        <w:jc w:val="both"/>
        <w:rPr>
          <w:rFonts w:ascii="Montserrat" w:hAnsi="Montserrat" w:eastAsia="Arial" w:cs="Arial"/>
        </w:rPr>
      </w:pPr>
    </w:p>
    <w:p w:rsidRPr="00EC0ADD" w:rsidR="00B7638E" w:rsidP="00B7638E" w:rsidRDefault="00435130" w14:paraId="2276EA34" w14:textId="22290797">
      <w:pPr>
        <w:spacing w:after="0" w:line="240" w:lineRule="auto"/>
        <w:jc w:val="both"/>
        <w:rPr>
          <w:rFonts w:ascii="Montserrat" w:hAnsi="Montserrat" w:eastAsia="Arial" w:cs="Arial"/>
        </w:rPr>
      </w:pPr>
      <w:r>
        <w:rPr>
          <w:rFonts w:ascii="Montserrat" w:hAnsi="Montserrat" w:eastAsia="Arial" w:cs="Arial"/>
        </w:rPr>
        <w:t>Pu</w:t>
      </w:r>
      <w:r w:rsidRPr="00EC0ADD" w:rsidR="00B7638E">
        <w:rPr>
          <w:rFonts w:ascii="Montserrat" w:hAnsi="Montserrat" w:eastAsia="Arial" w:cs="Arial"/>
        </w:rPr>
        <w:t>ede</w:t>
      </w:r>
      <w:r w:rsidR="009815E6">
        <w:rPr>
          <w:rFonts w:ascii="Montserrat" w:hAnsi="Montserrat" w:eastAsia="Arial" w:cs="Arial"/>
        </w:rPr>
        <w:t>s</w:t>
      </w:r>
      <w:r w:rsidRPr="00EC0ADD" w:rsidR="00B7638E">
        <w:rPr>
          <w:rFonts w:ascii="Montserrat" w:hAnsi="Montserrat" w:eastAsia="Arial" w:cs="Arial"/>
        </w:rPr>
        <w:t xml:space="preserve"> seguir explorando y conociendo la información más act</w:t>
      </w:r>
      <w:r w:rsidR="009815E6">
        <w:rPr>
          <w:rFonts w:ascii="Montserrat" w:hAnsi="Montserrat" w:eastAsia="Arial" w:cs="Arial"/>
        </w:rPr>
        <w:t>ual que ofrece el INEGI, a través del siguiente video, obsérvalo del minuto 02:40 a 03:21.</w:t>
      </w:r>
    </w:p>
    <w:p w:rsidRPr="00EC0ADD" w:rsidR="00B7638E" w:rsidP="00B7638E" w:rsidRDefault="00B7638E" w14:paraId="4703871C" w14:textId="77777777">
      <w:pPr>
        <w:spacing w:after="0" w:line="240" w:lineRule="auto"/>
        <w:jc w:val="both"/>
        <w:rPr>
          <w:rFonts w:ascii="Montserrat" w:hAnsi="Montserrat" w:eastAsia="Arial" w:cs="Arial"/>
          <w:bCs/>
        </w:rPr>
      </w:pPr>
    </w:p>
    <w:p w:rsidR="009815E6" w:rsidP="00B7638E" w:rsidRDefault="00B7638E" w14:paraId="06EE6AD5" w14:textId="77777777">
      <w:pPr>
        <w:pStyle w:val="Prrafodelista"/>
        <w:numPr>
          <w:ilvl w:val="0"/>
          <w:numId w:val="4"/>
        </w:numPr>
        <w:spacing w:after="0" w:line="240" w:lineRule="auto"/>
        <w:jc w:val="both"/>
        <w:rPr>
          <w:rFonts w:ascii="Montserrat" w:hAnsi="Montserrat" w:eastAsia="Arial" w:cs="Arial"/>
          <w:b/>
        </w:rPr>
      </w:pPr>
      <w:r w:rsidRPr="009815E6">
        <w:rPr>
          <w:rFonts w:ascii="Montserrat" w:hAnsi="Montserrat" w:eastAsia="Arial" w:cs="Arial"/>
          <w:b/>
        </w:rPr>
        <w:t>INEGI Informa</w:t>
      </w:r>
    </w:p>
    <w:p w:rsidR="00B7638E" w:rsidP="009815E6" w:rsidRDefault="00313F37" w14:paraId="0E3CF6D7" w14:textId="3B396099">
      <w:pPr>
        <w:pStyle w:val="Prrafodelista"/>
        <w:spacing w:after="0" w:line="240" w:lineRule="auto"/>
        <w:jc w:val="both"/>
        <w:rPr>
          <w:rFonts w:ascii="Montserrat" w:hAnsi="Montserrat" w:eastAsia="Arial" w:cs="Arial"/>
          <w:u w:val="single"/>
        </w:rPr>
      </w:pPr>
      <w:hyperlink w:history="1" r:id="rId20">
        <w:r w:rsidRPr="00C705F5">
          <w:rPr>
            <w:rStyle w:val="Hipervnculo"/>
            <w:rFonts w:ascii="Montserrat" w:hAnsi="Montserrat" w:eastAsia="Arial" w:cs="Arial"/>
          </w:rPr>
          <w:t>https://youtu.b</w:t>
        </w:r>
        <w:r w:rsidRPr="00C705F5">
          <w:rPr>
            <w:rStyle w:val="Hipervnculo"/>
            <w:rFonts w:ascii="Montserrat" w:hAnsi="Montserrat" w:eastAsia="Arial" w:cs="Arial"/>
          </w:rPr>
          <w:t>e/C</w:t>
        </w:r>
        <w:r w:rsidRPr="00C705F5">
          <w:rPr>
            <w:rStyle w:val="Hipervnculo"/>
            <w:rFonts w:ascii="Montserrat" w:hAnsi="Montserrat" w:eastAsia="Arial" w:cs="Arial"/>
          </w:rPr>
          <w:t>8SURBf7HsU</w:t>
        </w:r>
      </w:hyperlink>
    </w:p>
    <w:p w:rsidR="005F2265" w:rsidP="005F2265" w:rsidRDefault="005F2265" w14:paraId="1BF0E8B7" w14:textId="1B14F510">
      <w:pPr>
        <w:tabs>
          <w:tab w:val="left" w:pos="709"/>
        </w:tabs>
        <w:spacing w:after="0" w:line="240" w:lineRule="auto"/>
        <w:jc w:val="both"/>
        <w:rPr>
          <w:rFonts w:ascii="Montserrat" w:hAnsi="Montserrat" w:cs="Arial"/>
        </w:rPr>
      </w:pPr>
    </w:p>
    <w:p w:rsidRPr="00DB626A" w:rsidR="00435130" w:rsidP="005F2265" w:rsidRDefault="00435130" w14:paraId="0E0A2C0D" w14:textId="77777777">
      <w:pPr>
        <w:tabs>
          <w:tab w:val="left" w:pos="709"/>
        </w:tabs>
        <w:spacing w:after="0" w:line="240" w:lineRule="auto"/>
        <w:jc w:val="both"/>
        <w:rPr>
          <w:rFonts w:ascii="Montserrat" w:hAnsi="Montserrat" w:cs="Arial"/>
        </w:rPr>
      </w:pPr>
    </w:p>
    <w:p w:rsidRPr="00DB626A" w:rsidR="005F2265" w:rsidP="005F2265" w:rsidRDefault="005F2265" w14:paraId="041C84A8" w14:textId="1AA3A69B">
      <w:pPr>
        <w:spacing w:after="0" w:line="240" w:lineRule="auto"/>
        <w:ind w:right="-1"/>
        <w:jc w:val="both"/>
        <w:textAlignment w:val="baseline"/>
        <w:rPr>
          <w:rFonts w:ascii="Montserrat" w:hAnsi="Montserrat" w:eastAsia="Times New Roman" w:cs="Times New Roman"/>
          <w:b/>
          <w:bCs/>
          <w:sz w:val="28"/>
          <w:szCs w:val="28"/>
          <w:lang w:eastAsia="es-MX"/>
        </w:rPr>
      </w:pPr>
      <w:r w:rsidRPr="0C96BE59">
        <w:rPr>
          <w:rFonts w:ascii="Montserrat" w:hAnsi="Montserrat" w:eastAsia="Times New Roman" w:cs="Times New Roman"/>
          <w:b/>
          <w:bCs/>
          <w:sz w:val="28"/>
          <w:szCs w:val="28"/>
          <w:lang w:eastAsia="es-MX"/>
        </w:rPr>
        <w:t>El reto de hoy:</w:t>
      </w:r>
    </w:p>
    <w:p w:rsidR="005F2265" w:rsidP="005F2265" w:rsidRDefault="005F2265" w14:paraId="5519E225" w14:textId="107BAC1E">
      <w:pPr>
        <w:tabs>
          <w:tab w:val="left" w:pos="709"/>
        </w:tabs>
        <w:spacing w:after="0" w:line="240" w:lineRule="auto"/>
        <w:jc w:val="both"/>
        <w:rPr>
          <w:rFonts w:ascii="Montserrat" w:hAnsi="Montserrat" w:cs="Arial"/>
        </w:rPr>
      </w:pPr>
    </w:p>
    <w:p w:rsidRPr="00EC0ADD" w:rsidR="00435130" w:rsidP="00435130" w:rsidRDefault="00435130" w14:paraId="17837D12" w14:textId="77777777">
      <w:pPr>
        <w:spacing w:after="0" w:line="240" w:lineRule="auto"/>
        <w:jc w:val="both"/>
        <w:rPr>
          <w:rFonts w:ascii="Montserrat" w:hAnsi="Montserrat" w:eastAsia="Arial" w:cs="Arial"/>
        </w:rPr>
      </w:pPr>
      <w:r w:rsidRPr="00EC0ADD">
        <w:rPr>
          <w:rFonts w:ascii="Montserrat" w:hAnsi="Montserrat" w:eastAsia="Arial" w:cs="Arial"/>
        </w:rPr>
        <w:t xml:space="preserve">Siempre que </w:t>
      </w:r>
      <w:r>
        <w:rPr>
          <w:rFonts w:ascii="Montserrat" w:hAnsi="Montserrat" w:eastAsia="Arial" w:cs="Arial"/>
        </w:rPr>
        <w:t>te sea posible, comparte</w:t>
      </w:r>
      <w:r w:rsidRPr="00EC0ADD">
        <w:rPr>
          <w:rFonts w:ascii="Montserrat" w:hAnsi="Montserrat" w:eastAsia="Arial" w:cs="Arial"/>
        </w:rPr>
        <w:t xml:space="preserve"> las </w:t>
      </w:r>
      <w:r>
        <w:rPr>
          <w:rFonts w:ascii="Montserrat" w:hAnsi="Montserrat" w:eastAsia="Arial" w:cs="Arial"/>
        </w:rPr>
        <w:t>anotaciones con tus compañeros y t</w:t>
      </w:r>
      <w:r w:rsidRPr="00EC0ADD">
        <w:rPr>
          <w:rFonts w:ascii="Montserrat" w:hAnsi="Montserrat" w:eastAsia="Arial" w:cs="Arial"/>
        </w:rPr>
        <w:t xml:space="preserve">u maestra o maestro. Socializar </w:t>
      </w:r>
      <w:r>
        <w:rPr>
          <w:rFonts w:ascii="Montserrat" w:hAnsi="Montserrat" w:eastAsia="Arial" w:cs="Arial"/>
        </w:rPr>
        <w:t>t</w:t>
      </w:r>
      <w:r w:rsidRPr="00EC0ADD">
        <w:rPr>
          <w:rFonts w:ascii="Montserrat" w:hAnsi="Montserrat" w:eastAsia="Arial" w:cs="Arial"/>
        </w:rPr>
        <w:t xml:space="preserve">us conjeturas o suposiciones resulta de gran utilidad para apropiarse de los conocimientos y aprendizajes esperados. </w:t>
      </w:r>
    </w:p>
    <w:p w:rsidRPr="00EC0ADD" w:rsidR="00435130" w:rsidP="00435130" w:rsidRDefault="00435130" w14:paraId="2A61CBB8" w14:textId="77777777">
      <w:pPr>
        <w:spacing w:after="0" w:line="240" w:lineRule="auto"/>
        <w:jc w:val="both"/>
        <w:rPr>
          <w:rFonts w:ascii="Montserrat" w:hAnsi="Montserrat" w:eastAsia="Arial" w:cs="Arial"/>
          <w:bCs/>
        </w:rPr>
      </w:pPr>
    </w:p>
    <w:p w:rsidRPr="00EC0ADD" w:rsidR="00435130" w:rsidP="00435130" w:rsidRDefault="00435130" w14:paraId="04D123D2" w14:textId="77777777">
      <w:pPr>
        <w:spacing w:after="0" w:line="240" w:lineRule="auto"/>
        <w:jc w:val="both"/>
        <w:rPr>
          <w:rFonts w:ascii="Montserrat" w:hAnsi="Montserrat" w:eastAsia="Arial" w:cs="Arial"/>
        </w:rPr>
      </w:pPr>
      <w:r>
        <w:rPr>
          <w:rFonts w:ascii="Montserrat" w:hAnsi="Montserrat" w:eastAsia="Arial" w:cs="Arial"/>
        </w:rPr>
        <w:t>L</w:t>
      </w:r>
      <w:r w:rsidRPr="00EC0ADD">
        <w:rPr>
          <w:rFonts w:ascii="Montserrat" w:hAnsi="Montserrat" w:eastAsia="Arial" w:cs="Arial"/>
        </w:rPr>
        <w:t>ocali</w:t>
      </w:r>
      <w:r>
        <w:rPr>
          <w:rFonts w:ascii="Montserrat" w:hAnsi="Montserrat" w:eastAsia="Arial" w:cs="Arial"/>
        </w:rPr>
        <w:t>za en las páginas de t</w:t>
      </w:r>
      <w:r w:rsidRPr="00EC0ADD">
        <w:rPr>
          <w:rFonts w:ascii="Montserrat" w:hAnsi="Montserrat" w:eastAsia="Arial" w:cs="Arial"/>
        </w:rPr>
        <w:t>u libro de texto las actividades relacionadas con este aprendizaje esperado.</w:t>
      </w:r>
    </w:p>
    <w:p w:rsidRPr="00435130" w:rsidR="00433FC5" w:rsidP="00433FC5" w:rsidRDefault="00433FC5" w14:paraId="05260175" w14:textId="77777777">
      <w:pPr>
        <w:spacing w:after="0" w:line="240" w:lineRule="auto"/>
        <w:jc w:val="both"/>
        <w:rPr>
          <w:rFonts w:ascii="Montserrat" w:hAnsi="Montserrat" w:eastAsia="Arial" w:cs="Arial"/>
          <w:bCs/>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14:noSpellErr="1"/>
    <w:p w:rsidR="57CCFA6E" w:rsidP="57CCFA6E" w:rsidRDefault="57CCFA6E" w14:noSpellErr="1" w14:paraId="581D9D1B">
      <w:pPr>
        <w:rPr>
          <w:sz w:val="18"/>
          <w:szCs w:val="18"/>
        </w:rPr>
      </w:pPr>
    </w:p>
    <w:p w:rsidR="2773672E" w:rsidP="57CCFA6E" w:rsidRDefault="2773672E" w14:noSpellErr="1" w14:paraId="3BD7394D">
      <w:pPr>
        <w:rPr>
          <w:rStyle w:val="contentpasted0"/>
          <w:i w:val="1"/>
          <w:iCs w:val="1"/>
          <w:color w:val="000000" w:themeColor="text1" w:themeTint="FF" w:themeShade="FF"/>
          <w:sz w:val="18"/>
          <w:szCs w:val="18"/>
        </w:rPr>
      </w:pPr>
      <w:r w:rsidRPr="57CCFA6E" w:rsidR="2773672E">
        <w:rPr>
          <w:rStyle w:val="contentpasted0"/>
          <w:color w:val="000000" w:themeColor="text1" w:themeTint="FF" w:themeShade="FF"/>
          <w:sz w:val="18"/>
          <w:szCs w:val="18"/>
        </w:rPr>
        <w:t>*</w:t>
      </w:r>
      <w:r w:rsidRPr="57CCFA6E" w:rsidR="2773672E">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57CCFA6E" w:rsidP="57CCFA6E" w:rsidRDefault="57CCFA6E" w14:paraId="1A721E4C" w14:textId="31A3BAD7">
      <w:pPr>
        <w:pStyle w:val="Normal"/>
      </w:pPr>
    </w:p>
    <w:sectPr w:rsidR="00C7207E">
      <w:footerReference w:type="default" r:id="rId21"/>
      <w:pgSz w:w="12240" w:h="15840" w:orient="portrait"/>
      <w:pgMar w:top="1417" w:right="1701" w:bottom="1417" w:left="1701" w:header="708" w:footer="708" w:gutter="0"/>
      <w:cols w:space="708"/>
      <w:docGrid w:linePitch="360"/>
      <w:headerReference w:type="default" r:id="Ra87ff59b393a4a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10D75" w:rsidP="00410D75" w:rsidRDefault="00410D75" w14:paraId="437D1E28" w14:textId="77777777">
      <w:pPr>
        <w:spacing w:after="0" w:line="240" w:lineRule="auto"/>
      </w:pPr>
      <w:r>
        <w:separator/>
      </w:r>
    </w:p>
  </w:endnote>
  <w:endnote w:type="continuationSeparator" w:id="0">
    <w:p w:rsidR="00410D75" w:rsidP="00410D75" w:rsidRDefault="00410D75" w14:paraId="32B5858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0"/>
  <w:bookmarkStart w:name="_Hlk119789131" w:displacedByCustomXml="next" w:id="1"/>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rsidRPr="000B27BE" w:rsidR="00410D75" w:rsidP="57CCFA6E" w:rsidRDefault="00410D75" w14:paraId="118B087C" w14:noSpellErr="1" w14:textId="5658F30E">
            <w:pPr>
              <w:rPr>
                <w:sz w:val="18"/>
                <w:szCs w:val="18"/>
              </w:rPr>
            </w:pPr>
          </w:p>
          <w:p w:rsidRPr="000B27BE" w:rsidR="00410D75" w:rsidP="00410D75" w:rsidRDefault="00410D75" w14:paraId="1DD13924"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rsidR="00410D75" w:rsidRDefault="00410D75" w14:paraId="185AD1A9"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10D75" w:rsidP="00410D75" w:rsidRDefault="00410D75" w14:paraId="45C4F98D" w14:textId="77777777">
      <w:pPr>
        <w:spacing w:after="0" w:line="240" w:lineRule="auto"/>
      </w:pPr>
      <w:r>
        <w:separator/>
      </w:r>
    </w:p>
  </w:footnote>
  <w:footnote w:type="continuationSeparator" w:id="0">
    <w:p w:rsidR="00410D75" w:rsidP="00410D75" w:rsidRDefault="00410D75" w14:paraId="6EF55CA2"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57CCFA6E" w:rsidTr="57CCFA6E" w14:paraId="68A638A3">
      <w:trPr>
        <w:trHeight w:val="300"/>
      </w:trPr>
      <w:tc>
        <w:tcPr>
          <w:tcW w:w="2945" w:type="dxa"/>
          <w:tcMar/>
        </w:tcPr>
        <w:p w:rsidR="57CCFA6E" w:rsidP="57CCFA6E" w:rsidRDefault="57CCFA6E" w14:paraId="1AAA57BD" w14:textId="2A315BB1">
          <w:pPr>
            <w:pStyle w:val="Encabezado"/>
            <w:bidi w:val="0"/>
            <w:ind w:left="-115"/>
            <w:jc w:val="left"/>
          </w:pPr>
        </w:p>
      </w:tc>
      <w:tc>
        <w:tcPr>
          <w:tcW w:w="2945" w:type="dxa"/>
          <w:tcMar/>
        </w:tcPr>
        <w:p w:rsidR="57CCFA6E" w:rsidP="57CCFA6E" w:rsidRDefault="57CCFA6E" w14:paraId="6FF742B8" w14:textId="36F00782">
          <w:pPr>
            <w:pStyle w:val="Encabezado"/>
            <w:bidi w:val="0"/>
            <w:jc w:val="center"/>
          </w:pPr>
        </w:p>
      </w:tc>
      <w:tc>
        <w:tcPr>
          <w:tcW w:w="2945" w:type="dxa"/>
          <w:tcMar/>
        </w:tcPr>
        <w:p w:rsidR="57CCFA6E" w:rsidP="57CCFA6E" w:rsidRDefault="57CCFA6E" w14:paraId="2F649DEC" w14:textId="152201AD">
          <w:pPr>
            <w:pStyle w:val="Encabezado"/>
            <w:bidi w:val="0"/>
            <w:ind w:right="-115"/>
            <w:jc w:val="right"/>
          </w:pPr>
        </w:p>
      </w:tc>
    </w:tr>
  </w:tbl>
  <w:p w:rsidR="57CCFA6E" w:rsidP="57CCFA6E" w:rsidRDefault="57CCFA6E" w14:paraId="4AEDFF04" w14:textId="7C1C6FD1">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331D7B"/>
    <w:multiLevelType w:val="hybridMultilevel"/>
    <w:tmpl w:val="68760D5A"/>
    <w:lvl w:ilvl="0" w:tplc="F8FCA5C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4F222C"/>
    <w:multiLevelType w:val="multilevel"/>
    <w:tmpl w:val="448C42C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18406769">
    <w:abstractNumId w:val="2"/>
  </w:num>
  <w:num w:numId="2" w16cid:durableId="1763648547">
    <w:abstractNumId w:val="3"/>
  </w:num>
  <w:num w:numId="3" w16cid:durableId="1634796566">
    <w:abstractNumId w:val="1"/>
  </w:num>
  <w:num w:numId="4" w16cid:durableId="953823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1657E"/>
    <w:rsid w:val="000A364E"/>
    <w:rsid w:val="000B4E33"/>
    <w:rsid w:val="001262B7"/>
    <w:rsid w:val="001923FE"/>
    <w:rsid w:val="002261E1"/>
    <w:rsid w:val="00265315"/>
    <w:rsid w:val="00313F37"/>
    <w:rsid w:val="0031651C"/>
    <w:rsid w:val="00323B84"/>
    <w:rsid w:val="003256CC"/>
    <w:rsid w:val="00410D75"/>
    <w:rsid w:val="00421D6F"/>
    <w:rsid w:val="00433FC5"/>
    <w:rsid w:val="00435130"/>
    <w:rsid w:val="00520123"/>
    <w:rsid w:val="005508DE"/>
    <w:rsid w:val="005F2265"/>
    <w:rsid w:val="005F2977"/>
    <w:rsid w:val="00646C5B"/>
    <w:rsid w:val="00662051"/>
    <w:rsid w:val="00721E0D"/>
    <w:rsid w:val="00736F6F"/>
    <w:rsid w:val="007A0C30"/>
    <w:rsid w:val="008D284E"/>
    <w:rsid w:val="00947BA0"/>
    <w:rsid w:val="009815E6"/>
    <w:rsid w:val="009B044D"/>
    <w:rsid w:val="009D3170"/>
    <w:rsid w:val="009E000E"/>
    <w:rsid w:val="00A82A80"/>
    <w:rsid w:val="00A859D0"/>
    <w:rsid w:val="00AA114A"/>
    <w:rsid w:val="00AD6A1B"/>
    <w:rsid w:val="00B7638E"/>
    <w:rsid w:val="00BE44BF"/>
    <w:rsid w:val="00C7207E"/>
    <w:rsid w:val="00CC24B8"/>
    <w:rsid w:val="00CE3603"/>
    <w:rsid w:val="00D14759"/>
    <w:rsid w:val="00DE3732"/>
    <w:rsid w:val="00E14C89"/>
    <w:rsid w:val="00EC0ADD"/>
    <w:rsid w:val="00ED7A0D"/>
    <w:rsid w:val="00EE5FAB"/>
    <w:rsid w:val="00EF41F4"/>
    <w:rsid w:val="00EF6E53"/>
    <w:rsid w:val="00F976B2"/>
    <w:rsid w:val="0C96BE59"/>
    <w:rsid w:val="2773672E"/>
    <w:rsid w:val="57CCFA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paragraph" w:styleId="Encabezado">
    <w:name w:val="header"/>
    <w:basedOn w:val="Normal"/>
    <w:link w:val="EncabezadoCar"/>
    <w:uiPriority w:val="99"/>
    <w:unhideWhenUsed/>
    <w:rsid w:val="00410D7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410D75"/>
  </w:style>
  <w:style w:type="paragraph" w:styleId="Piedepgina">
    <w:name w:val="footer"/>
    <w:basedOn w:val="Normal"/>
    <w:link w:val="PiedepginaCar"/>
    <w:uiPriority w:val="99"/>
    <w:unhideWhenUsed/>
    <w:rsid w:val="00410D7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410D75"/>
  </w:style>
  <w:style w:type="character" w:styleId="contentpasted0" w:customStyle="1">
    <w:name w:val="contentpasted0"/>
    <w:basedOn w:val="Fuentedeprrafopredeter"/>
    <w:rsid w:val="00410D75"/>
  </w:style>
  <w:style w:type="character" w:styleId="Hipervnculo">
    <w:name w:val="Hyperlink"/>
    <w:basedOn w:val="Fuentedeprrafopredeter"/>
    <w:uiPriority w:val="99"/>
    <w:unhideWhenUsed/>
    <w:rsid w:val="00CC24B8"/>
    <w:rPr>
      <w:color w:val="0563C1" w:themeColor="hyperlink"/>
      <w:u w:val="single"/>
    </w:rPr>
  </w:style>
  <w:style w:type="character" w:styleId="Mencinsinresolver">
    <w:name w:val="Unresolved Mention"/>
    <w:basedOn w:val="Fuentedeprrafopredeter"/>
    <w:uiPriority w:val="99"/>
    <w:semiHidden/>
    <w:unhideWhenUsed/>
    <w:rsid w:val="00CC24B8"/>
    <w:rPr>
      <w:color w:val="605E5C"/>
      <w:shd w:val="clear" w:color="auto" w:fill="E1DFDD"/>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settings" Target="settings.xml" Id="rId3" /><Relationship Type="http://schemas.openxmlformats.org/officeDocument/2006/relationships/footer" Target="footer1.xml" Id="rId21" /><Relationship Type="http://schemas.openxmlformats.org/officeDocument/2006/relationships/hyperlink" Target="https://youtu.be/C8SURBf7HsU" TargetMode="Externa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styles" Target="styles.xml" Id="rId2" /><Relationship Type="http://schemas.openxmlformats.org/officeDocument/2006/relationships/image" Target="media/image8.png" Id="rId16" /><Relationship Type="http://schemas.openxmlformats.org/officeDocument/2006/relationships/hyperlink" Target="https://youtu.be/C8SURBf7HsU" TargetMode="Externa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3.png" Id="rId11" /><Relationship Type="http://schemas.openxmlformats.org/officeDocument/2006/relationships/footnotes" Target="footnotes.xml" Id="rId5" /><Relationship Type="http://schemas.openxmlformats.org/officeDocument/2006/relationships/image" Target="media/image7.png" Id="rId15" /><Relationship Type="http://schemas.openxmlformats.org/officeDocument/2006/relationships/theme" Target="theme/theme1.xml" Id="rId23"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webSettings" Target="webSettings.xml" Id="rId4" /><Relationship Type="http://schemas.openxmlformats.org/officeDocument/2006/relationships/hyperlink" Target="https://youtu.be/Ja_li3BLnDc" TargetMode="External" Id="rId9" /><Relationship Type="http://schemas.openxmlformats.org/officeDocument/2006/relationships/image" Target="media/image6.png" Id="rId14" /><Relationship Type="http://schemas.openxmlformats.org/officeDocument/2006/relationships/fontTable" Target="fontTable.xml" Id="rId22" /><Relationship Type="http://schemas.openxmlformats.org/officeDocument/2006/relationships/glossaryDocument" Target="glossary/document.xml" Id="R742c41ce13a0428c" /><Relationship Type="http://schemas.openxmlformats.org/officeDocument/2006/relationships/header" Target="header.xml" Id="Ra87ff59b393a4a2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35aede5-c925-492b-88c4-713b15712c03}"/>
      </w:docPartPr>
      <w:docPartBody>
        <w:p w14:paraId="28256319">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8</revision>
  <dcterms:created xsi:type="dcterms:W3CDTF">2021-05-09T00:12:00.0000000Z</dcterms:created>
  <dcterms:modified xsi:type="dcterms:W3CDTF">2023-06-09T19:15:15.4147282Z</dcterms:modified>
</coreProperties>
</file>