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2E38" w14:textId="5C3F74E4" w:rsidR="002507EF" w:rsidRDefault="00E63B18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09744704" w14:textId="0E154546" w:rsidR="00E63B18" w:rsidRPr="00943461" w:rsidRDefault="00BE5F3B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48"/>
          <w:szCs w:val="48"/>
        </w:rPr>
        <w:t>2</w:t>
      </w:r>
      <w:r w:rsidR="00EA2385">
        <w:rPr>
          <w:rFonts w:ascii="Montserrat" w:hAnsi="Montserrat"/>
          <w:b/>
          <w:sz w:val="48"/>
          <w:szCs w:val="48"/>
        </w:rPr>
        <w:t>9</w:t>
      </w:r>
    </w:p>
    <w:p w14:paraId="65F50B7F" w14:textId="7BFFA193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E63B18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1C96FE3A" w:rsidR="00845AEF" w:rsidRPr="00CE59A4" w:rsidRDefault="00891E7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91E7D">
        <w:rPr>
          <w:rFonts w:ascii="Montserrat" w:hAnsi="Montserrat"/>
          <w:i/>
          <w:sz w:val="48"/>
          <w:szCs w:val="48"/>
        </w:rPr>
        <w:t>¿Y esta información también?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5BD2A73E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E63B18">
        <w:rPr>
          <w:rFonts w:ascii="Montserrat" w:hAnsi="Montserrat"/>
          <w:i/>
          <w:iCs/>
          <w:sz w:val="22"/>
          <w:szCs w:val="22"/>
        </w:rPr>
        <w:t>p</w:t>
      </w:r>
      <w:r w:rsidR="00891E7D" w:rsidRPr="00891E7D">
        <w:rPr>
          <w:rFonts w:ascii="Montserrat" w:hAnsi="Montserrat"/>
          <w:i/>
          <w:iCs/>
          <w:sz w:val="22"/>
          <w:szCs w:val="22"/>
        </w:rPr>
        <w:t>articipa en una mesa redonda sobre un tema específico.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507AA67C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E63B18">
        <w:rPr>
          <w:rFonts w:ascii="Montserrat" w:hAnsi="Montserrat"/>
          <w:i/>
          <w:sz w:val="22"/>
          <w:szCs w:val="22"/>
          <w:lang w:val="es-MX"/>
        </w:rPr>
        <w:t>a</w:t>
      </w:r>
      <w:r w:rsidR="00891E7D" w:rsidRPr="00891E7D">
        <w:rPr>
          <w:rFonts w:ascii="Montserrat" w:hAnsi="Montserrat"/>
          <w:i/>
          <w:sz w:val="22"/>
          <w:szCs w:val="22"/>
          <w:lang w:val="es-MX"/>
        </w:rPr>
        <w:t>justar expresiones para añadir información.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7BFFBE1" w14:textId="5B2EC107" w:rsidR="00703A41" w:rsidRPr="00703A41" w:rsidRDefault="00703A41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22CEE93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0C932FB" w14:textId="31F983CF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propósito de esta sesión es a</w:t>
      </w:r>
      <w:r w:rsidR="00757AF5" w:rsidRPr="00757AF5">
        <w:rPr>
          <w:rFonts w:ascii="Montserrat" w:eastAsia="Arial" w:hAnsi="Montserrat"/>
        </w:rPr>
        <w:t>justar expresiones para organizar y añadir información como: además, aparte, incluso, además, también, entre otros.</w:t>
      </w:r>
    </w:p>
    <w:p w14:paraId="11B575C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F8252B7" w14:textId="2C5B3372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s importante conocer distintas estrategias discursivas, tanto escritas como orales, que nos permitan usarlas de la mejor manera para que podamos expresar nuestras ideas con claridad.</w:t>
      </w:r>
    </w:p>
    <w:p w14:paraId="55AC1530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16CAC46" w14:textId="2E8D8A58" w:rsidR="005D17A7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757AF5" w:rsidRPr="00757AF5">
        <w:rPr>
          <w:rFonts w:ascii="Montserrat" w:eastAsia="Arial" w:hAnsi="Montserrat"/>
        </w:rPr>
        <w:t>onocer</w:t>
      </w:r>
      <w:r>
        <w:rPr>
          <w:rFonts w:ascii="Montserrat" w:eastAsia="Arial" w:hAnsi="Montserrat"/>
        </w:rPr>
        <w:t>á</w:t>
      </w:r>
      <w:r w:rsidR="00757AF5" w:rsidRPr="00757AF5">
        <w:rPr>
          <w:rFonts w:ascii="Montserrat" w:eastAsia="Arial" w:hAnsi="Montserrat"/>
        </w:rPr>
        <w:t xml:space="preserve">s diversas formas para poder ajustar </w:t>
      </w:r>
      <w:r>
        <w:rPr>
          <w:rFonts w:ascii="Montserrat" w:eastAsia="Arial" w:hAnsi="Montserrat"/>
        </w:rPr>
        <w:t>tu</w:t>
      </w:r>
      <w:r w:rsidR="00757AF5" w:rsidRPr="00757AF5">
        <w:rPr>
          <w:rFonts w:ascii="Montserrat" w:eastAsia="Arial" w:hAnsi="Montserrat"/>
        </w:rPr>
        <w:t xml:space="preserve">s escritos y </w:t>
      </w:r>
      <w:r>
        <w:rPr>
          <w:rFonts w:ascii="Montserrat" w:eastAsia="Arial" w:hAnsi="Montserrat"/>
        </w:rPr>
        <w:t>tu</w:t>
      </w:r>
      <w:r w:rsidR="00757AF5" w:rsidRPr="00757AF5">
        <w:rPr>
          <w:rFonts w:ascii="Montserrat" w:eastAsia="Arial" w:hAnsi="Montserrat"/>
        </w:rPr>
        <w:t xml:space="preserve"> habla para profundizar cualquier tema, agregando información o datos a</w:t>
      </w:r>
      <w:r>
        <w:rPr>
          <w:rFonts w:ascii="Montserrat" w:eastAsia="Arial" w:hAnsi="Montserrat"/>
        </w:rPr>
        <w:t xml:space="preserve"> tu </w:t>
      </w:r>
      <w:r w:rsidR="00757AF5" w:rsidRPr="00757AF5">
        <w:rPr>
          <w:rFonts w:ascii="Montserrat" w:eastAsia="Arial" w:hAnsi="Montserrat"/>
        </w:rPr>
        <w:t>discurso.</w:t>
      </w:r>
    </w:p>
    <w:p w14:paraId="29B75E1E" w14:textId="7AA279B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20AF30C" w14:textId="385800BA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</w:t>
      </w:r>
      <w:r w:rsidR="00E659BB">
        <w:rPr>
          <w:rFonts w:ascii="Montserrat" w:eastAsia="Arial" w:hAnsi="Montserrat"/>
        </w:rPr>
        <w:t>ienza</w:t>
      </w:r>
      <w:r w:rsidRPr="00757AF5">
        <w:rPr>
          <w:rFonts w:ascii="Montserrat" w:eastAsia="Arial" w:hAnsi="Montserrat"/>
        </w:rPr>
        <w:t xml:space="preserve"> con una pregunta: ¿Alguna vez ha</w:t>
      </w:r>
      <w:r w:rsidR="00E659BB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estado en desacuerdo con algo del contenido de </w:t>
      </w:r>
      <w:r w:rsidR="00E659BB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 reglamento escolar?</w:t>
      </w:r>
    </w:p>
    <w:p w14:paraId="191ADC0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8BE69CC" w14:textId="748D561C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E</w:t>
      </w:r>
      <w:r w:rsidR="00757AF5" w:rsidRPr="00757AF5">
        <w:rPr>
          <w:rFonts w:ascii="Montserrat" w:eastAsia="Arial" w:hAnsi="Montserrat"/>
        </w:rPr>
        <w:t xml:space="preserve">s frecuente darnos cuenta de que una comunidad escolar desconoce el contenido de los reglamentos de su institución. Quizá, si los conociéramos más a fondo, podríamos entender, aportar o cuestionar las reglas que están propuestas en ellos. 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>sí podríamos tener un papel más activo en la comunidad escolar, además de expresar nuestras ideas o inconformidades, teniendo un conocimiento más completo.</w:t>
      </w:r>
    </w:p>
    <w:p w14:paraId="4BED85B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8847D6C" w14:textId="31A1E75F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El tema de los reglamentos puede ser muy interesante, P</w:t>
      </w:r>
      <w:r w:rsidR="00E659BB">
        <w:rPr>
          <w:rFonts w:ascii="Montserrat" w:eastAsia="Arial" w:hAnsi="Montserrat"/>
        </w:rPr>
        <w:t>i</w:t>
      </w:r>
      <w:r w:rsidRPr="00757AF5">
        <w:rPr>
          <w:rFonts w:ascii="Montserrat" w:eastAsia="Arial" w:hAnsi="Montserrat"/>
        </w:rPr>
        <w:t>ens</w:t>
      </w:r>
      <w:r w:rsidR="00E659BB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en algunos enunciados que proponga</w:t>
      </w:r>
      <w:r w:rsidR="00E659BB">
        <w:rPr>
          <w:rFonts w:ascii="Montserrat" w:eastAsia="Arial" w:hAnsi="Montserrat"/>
        </w:rPr>
        <w:t>n</w:t>
      </w:r>
      <w:r w:rsidRPr="00757AF5">
        <w:rPr>
          <w:rFonts w:ascii="Montserrat" w:eastAsia="Arial" w:hAnsi="Montserrat"/>
        </w:rPr>
        <w:t xml:space="preserve"> puntos a tratar en un reglamento escolar. Con este tipo de frases iniciales, p</w:t>
      </w:r>
      <w:r w:rsidR="00E659BB">
        <w:rPr>
          <w:rFonts w:ascii="Montserrat" w:eastAsia="Arial" w:hAnsi="Montserrat"/>
        </w:rPr>
        <w:t>ue</w:t>
      </w:r>
      <w:r w:rsidRPr="00757AF5">
        <w:rPr>
          <w:rFonts w:ascii="Montserrat" w:eastAsia="Arial" w:hAnsi="Montserrat"/>
        </w:rPr>
        <w:t xml:space="preserve">des ordenar y configurar los puntos que </w:t>
      </w:r>
      <w:r w:rsidR="00E659BB">
        <w:rPr>
          <w:rFonts w:ascii="Montserrat" w:eastAsia="Arial" w:hAnsi="Montserrat"/>
        </w:rPr>
        <w:t xml:space="preserve">se </w:t>
      </w:r>
      <w:r w:rsidRPr="00757AF5">
        <w:rPr>
          <w:rFonts w:ascii="Montserrat" w:eastAsia="Arial" w:hAnsi="Montserrat"/>
        </w:rPr>
        <w:t>tocar</w:t>
      </w:r>
      <w:r w:rsidR="00E659BB">
        <w:rPr>
          <w:rFonts w:ascii="Montserrat" w:eastAsia="Arial" w:hAnsi="Montserrat"/>
        </w:rPr>
        <w:t>án</w:t>
      </w:r>
      <w:r w:rsidRPr="00757AF5">
        <w:rPr>
          <w:rFonts w:ascii="Montserrat" w:eastAsia="Arial" w:hAnsi="Montserrat"/>
        </w:rPr>
        <w:t xml:space="preserve"> en la mesa redonda. </w:t>
      </w:r>
    </w:p>
    <w:p w14:paraId="2DCC5E9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73B9938" w14:textId="12B7E87A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T</w:t>
      </w:r>
      <w:r w:rsidR="00757AF5" w:rsidRPr="00757AF5">
        <w:rPr>
          <w:rFonts w:ascii="Montserrat" w:eastAsia="Arial" w:hAnsi="Montserrat"/>
        </w:rPr>
        <w:t xml:space="preserve">ener presentes las ideas centrales </w:t>
      </w:r>
      <w:r>
        <w:rPr>
          <w:rFonts w:ascii="Montserrat" w:eastAsia="Arial" w:hAnsi="Montserrat"/>
        </w:rPr>
        <w:t>te</w:t>
      </w:r>
      <w:r w:rsidR="00757AF5" w:rsidRPr="00757AF5">
        <w:rPr>
          <w:rFonts w:ascii="Montserrat" w:eastAsia="Arial" w:hAnsi="Montserrat"/>
        </w:rPr>
        <w:t xml:space="preserve"> ayuda a tener orden y así saber mejor qué información es necesaria en el debate y cuál no.</w:t>
      </w:r>
    </w:p>
    <w:p w14:paraId="0471D94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7590EC" w14:textId="129E06E0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No olvides que, ante todo, una mesa redonda debe tener orden. ¿Qué puntos se te ocurre tratar?</w:t>
      </w:r>
    </w:p>
    <w:p w14:paraId="284573F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591B25A" w14:textId="07162101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Otra cosa importante </w:t>
      </w:r>
      <w:proofErr w:type="gramStart"/>
      <w:r w:rsidRPr="00757AF5">
        <w:rPr>
          <w:rFonts w:ascii="Montserrat" w:eastAsia="Arial" w:hAnsi="Montserrat"/>
        </w:rPr>
        <w:t>a</w:t>
      </w:r>
      <w:proofErr w:type="gramEnd"/>
      <w:r w:rsidRPr="00757AF5">
        <w:rPr>
          <w:rFonts w:ascii="Montserrat" w:eastAsia="Arial" w:hAnsi="Montserrat"/>
        </w:rPr>
        <w:t xml:space="preserve"> tener en cuenta es que, aunque nuestras ideas son válidas, en una mesa redonda también debemos escuchar al otro y comprender que no todo lo que deseemos u opinamos será aceptado.</w:t>
      </w:r>
    </w:p>
    <w:p w14:paraId="1173E0E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9E42457" w14:textId="77777777" w:rsidR="00E659BB" w:rsidRDefault="00E659BB" w:rsidP="00E659B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757AF5" w:rsidRPr="00757AF5">
        <w:rPr>
          <w:rFonts w:ascii="Montserrat" w:eastAsia="Arial" w:hAnsi="Montserrat"/>
        </w:rPr>
        <w:t xml:space="preserve">i </w:t>
      </w:r>
      <w:r w:rsidRPr="00757AF5">
        <w:rPr>
          <w:rFonts w:ascii="Montserrat" w:eastAsia="Arial" w:hAnsi="Montserrat"/>
        </w:rPr>
        <w:t>quisieras</w:t>
      </w:r>
      <w:r w:rsidR="00757AF5" w:rsidRPr="00757AF5">
        <w:rPr>
          <w:rFonts w:ascii="Montserrat" w:eastAsia="Arial" w:hAnsi="Montserrat"/>
        </w:rPr>
        <w:t xml:space="preserve"> profundizar un poco más, podrías usar </w:t>
      </w:r>
      <w:r w:rsidRPr="00757AF5">
        <w:rPr>
          <w:rFonts w:ascii="Montserrat" w:eastAsia="Arial" w:hAnsi="Montserrat"/>
        </w:rPr>
        <w:t>conectores o nexos</w:t>
      </w:r>
      <w:r>
        <w:rPr>
          <w:rFonts w:ascii="Montserrat" w:eastAsia="Arial" w:hAnsi="Montserrat"/>
        </w:rPr>
        <w:t xml:space="preserve">, que </w:t>
      </w:r>
      <w:r w:rsidR="00757AF5" w:rsidRPr="00757AF5">
        <w:rPr>
          <w:rFonts w:ascii="Montserrat" w:eastAsia="Arial" w:hAnsi="Montserrat"/>
        </w:rPr>
        <w:t>son palabras que nos sirven para ajustar expresiones y añadir información</w:t>
      </w:r>
      <w:r>
        <w:rPr>
          <w:rFonts w:ascii="Montserrat" w:eastAsia="Arial" w:hAnsi="Montserrat"/>
        </w:rPr>
        <w:t>.</w:t>
      </w:r>
    </w:p>
    <w:p w14:paraId="77DAB9E1" w14:textId="77777777" w:rsidR="00E659BB" w:rsidRDefault="00E659BB" w:rsidP="00E659BB">
      <w:pPr>
        <w:spacing w:after="0" w:line="240" w:lineRule="auto"/>
        <w:jc w:val="both"/>
        <w:rPr>
          <w:rFonts w:ascii="Montserrat" w:eastAsia="Arial" w:hAnsi="Montserrat"/>
        </w:rPr>
      </w:pPr>
    </w:p>
    <w:p w14:paraId="399655E5" w14:textId="34761E07" w:rsidR="00757AF5" w:rsidRPr="00757AF5" w:rsidRDefault="00F56186" w:rsidP="00E659B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 los siguientes videos,</w:t>
      </w:r>
      <w:r w:rsidR="00757AF5" w:rsidRPr="00757AF5">
        <w:rPr>
          <w:rFonts w:ascii="Montserrat" w:eastAsia="Arial" w:hAnsi="Montserrat"/>
        </w:rPr>
        <w:t xml:space="preserve"> en donde algunos alumnos de secundaria estuvieron investigando acerca de</w:t>
      </w:r>
      <w:r w:rsidR="00E659BB">
        <w:rPr>
          <w:rFonts w:ascii="Montserrat" w:eastAsia="Arial" w:hAnsi="Montserrat"/>
        </w:rPr>
        <w:t xml:space="preserve"> un</w:t>
      </w:r>
      <w:r w:rsidR="00757AF5" w:rsidRPr="00757AF5">
        <w:rPr>
          <w:rFonts w:ascii="Montserrat" w:eastAsia="Arial" w:hAnsi="Montserrat"/>
        </w:rPr>
        <w:t xml:space="preserve"> tema y prepararon los argumentos que podrían presentarse en la mesa redonda.</w:t>
      </w:r>
    </w:p>
    <w:p w14:paraId="576A0FED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8C5C3AA" w14:textId="77777777" w:rsidR="00371974" w:rsidRDefault="00757AF5" w:rsidP="00757AF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71974">
        <w:rPr>
          <w:rFonts w:ascii="Montserrat" w:eastAsia="Arial" w:hAnsi="Montserrat"/>
          <w:b/>
          <w:bCs/>
        </w:rPr>
        <w:t>VIDEO_01_ALUMNA</w:t>
      </w:r>
    </w:p>
    <w:p w14:paraId="707F0B0F" w14:textId="38E7CC5C" w:rsidR="00300F33" w:rsidRDefault="00182F9E" w:rsidP="00EA2385">
      <w:pPr>
        <w:spacing w:after="0" w:line="240" w:lineRule="auto"/>
        <w:ind w:firstLine="708"/>
        <w:jc w:val="both"/>
      </w:pPr>
      <w:hyperlink r:id="rId8" w:history="1">
        <w:r w:rsidR="00EA2385" w:rsidRPr="00AA5759">
          <w:rPr>
            <w:rStyle w:val="Hipervnculo"/>
          </w:rPr>
          <w:t>https://youtu.be/RrRrESxkgu8</w:t>
        </w:r>
      </w:hyperlink>
    </w:p>
    <w:p w14:paraId="376A8CD9" w14:textId="6F125FA6" w:rsidR="00EA2385" w:rsidRDefault="00EA2385" w:rsidP="00757AF5">
      <w:pPr>
        <w:spacing w:after="0" w:line="240" w:lineRule="auto"/>
        <w:jc w:val="both"/>
      </w:pPr>
      <w:r>
        <w:tab/>
        <w:t>(del min. 7.00 al 8.28)</w:t>
      </w:r>
    </w:p>
    <w:p w14:paraId="48CABC18" w14:textId="77777777" w:rsidR="00EA2385" w:rsidRDefault="00EA238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A2E2F54" w14:textId="77777777" w:rsidR="00371974" w:rsidRDefault="00757AF5" w:rsidP="00757AF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71974">
        <w:rPr>
          <w:rFonts w:ascii="Montserrat" w:eastAsia="Arial" w:hAnsi="Montserrat"/>
          <w:b/>
          <w:bCs/>
        </w:rPr>
        <w:t>VIDEO_02_ALUMNO</w:t>
      </w:r>
    </w:p>
    <w:p w14:paraId="113C1D66" w14:textId="40508171" w:rsidR="00EA2385" w:rsidRDefault="00182F9E" w:rsidP="00EA2385">
      <w:pPr>
        <w:spacing w:after="0" w:line="240" w:lineRule="auto"/>
        <w:ind w:firstLine="708"/>
        <w:jc w:val="both"/>
      </w:pPr>
      <w:hyperlink r:id="rId9" w:history="1">
        <w:r w:rsidR="00EA2385" w:rsidRPr="00AA5759">
          <w:rPr>
            <w:rStyle w:val="Hipervnculo"/>
          </w:rPr>
          <w:t>https://youtu.be/RrRrESxkgu8</w:t>
        </w:r>
      </w:hyperlink>
    </w:p>
    <w:p w14:paraId="354124DF" w14:textId="2A893088" w:rsidR="00EA2385" w:rsidRDefault="00EA2385" w:rsidP="00757AF5">
      <w:pPr>
        <w:spacing w:after="0" w:line="240" w:lineRule="auto"/>
        <w:jc w:val="both"/>
      </w:pPr>
      <w:r>
        <w:tab/>
        <w:t>(del min. 8.32 al 9.28)</w:t>
      </w:r>
    </w:p>
    <w:p w14:paraId="0DD550FF" w14:textId="77777777" w:rsidR="00EA2385" w:rsidRDefault="00EA2385" w:rsidP="00757AF5">
      <w:pPr>
        <w:spacing w:after="0" w:line="240" w:lineRule="auto"/>
        <w:jc w:val="both"/>
      </w:pPr>
    </w:p>
    <w:p w14:paraId="6F087D4D" w14:textId="4DF7C4AE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Como observa</w:t>
      </w:r>
      <w:r w:rsidR="00F56186">
        <w:rPr>
          <w:rFonts w:ascii="Montserrat" w:eastAsia="Arial" w:hAnsi="Montserrat"/>
        </w:rPr>
        <w:t>ste</w:t>
      </w:r>
      <w:r w:rsidRPr="00757AF5">
        <w:rPr>
          <w:rFonts w:ascii="Montserrat" w:eastAsia="Arial" w:hAnsi="Montserrat"/>
        </w:rPr>
        <w:t>, ambos alumnos están de acuerdo con el reglamento de sus escuelas. Lo cierto es que ambos exponen sus puntos de vista y los argumentan. Hay que mencionar que, por otro lado, puede haber las molestias, en general, de alumnas y alumnos ante un reglamento, se deban, principalmente, a la etapa de desarrollo por la que atraviesan, y no tanto por el mismo.</w:t>
      </w:r>
    </w:p>
    <w:p w14:paraId="33BBE697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20C10C1" w14:textId="6A2A63A9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 una mesa redonda, quizá algún profesor podría argumentar que, aunque ellos sustentan sus argumentos, no están considerando que la escuela es una institución formativa y que, por lo tanto, hay normas que ayudan a regular la convivencia, logrando ambientes propicios de desarrollo y crecimiento inclusivos, democráticos y pacíficos.</w:t>
      </w:r>
    </w:p>
    <w:p w14:paraId="23EB809A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82AA19D" w14:textId="5423FEBE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La realidad es que el Reglamento Escolar es muy amplio y por eso es importante conocerlo. </w:t>
      </w:r>
      <w:r w:rsidR="00445991">
        <w:rPr>
          <w:rFonts w:ascii="Montserrat" w:eastAsia="Arial" w:hAnsi="Montserrat"/>
        </w:rPr>
        <w:t>L</w:t>
      </w:r>
      <w:r w:rsidRPr="00757AF5">
        <w:rPr>
          <w:rFonts w:ascii="Montserrat" w:eastAsia="Arial" w:hAnsi="Montserrat"/>
        </w:rPr>
        <w:t>ee la siguiente información.</w:t>
      </w:r>
    </w:p>
    <w:p w14:paraId="5B18A9E2" w14:textId="65D4AAA9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AA40244" w14:textId="1FB89EB2" w:rsidR="00757AF5" w:rsidRDefault="00445991" w:rsidP="00445991">
      <w:pPr>
        <w:spacing w:after="0" w:line="240" w:lineRule="auto"/>
        <w:jc w:val="center"/>
        <w:rPr>
          <w:rFonts w:ascii="Montserrat" w:eastAsia="Arial" w:hAnsi="Montserrat"/>
        </w:rPr>
      </w:pPr>
      <w:r w:rsidRPr="00445991">
        <w:rPr>
          <w:noProof/>
          <w:lang w:eastAsia="es-MX"/>
        </w:rPr>
        <w:drawing>
          <wp:inline distT="0" distB="0" distL="0" distR="0" wp14:anchorId="08ACC2FF" wp14:editId="4C557D28">
            <wp:extent cx="3954921" cy="2168394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9177" cy="21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BF36" w14:textId="02735B5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81E2815" w14:textId="2CB7A465" w:rsidR="00757AF5" w:rsidRPr="00757AF5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n una mesa redonda, habría que conocer cada uno de estos aspectos y saber unir las distintas ideas en torno a ellos. Imagin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 xml:space="preserve"> que qu</w:t>
      </w:r>
      <w:r>
        <w:rPr>
          <w:rFonts w:ascii="Montserrat" w:eastAsia="Arial" w:hAnsi="Montserrat"/>
        </w:rPr>
        <w:t>i</w:t>
      </w:r>
      <w:r w:rsidR="00757AF5" w:rsidRPr="00757AF5">
        <w:rPr>
          <w:rFonts w:ascii="Montserrat" w:eastAsia="Arial" w:hAnsi="Montserrat"/>
        </w:rPr>
        <w:t>er</w:t>
      </w: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s enlazar ideas u oraciones como:</w:t>
      </w:r>
    </w:p>
    <w:p w14:paraId="07F46A40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FC1974C" w14:textId="77777777" w:rsidR="00445991" w:rsidRDefault="00757AF5" w:rsidP="00445991">
      <w:pPr>
        <w:spacing w:after="0" w:line="240" w:lineRule="auto"/>
        <w:ind w:left="708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“Me parece que el reglamento nos ayuda para una mejor convivencia; además, sirve para señalar aspectos que tienen que ver con el respeto y las reglas a seguir”.</w:t>
      </w:r>
    </w:p>
    <w:p w14:paraId="6368C396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5BAA16F" w14:textId="7C8E7DE6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Como observa</w:t>
      </w:r>
      <w:r w:rsidR="00445991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>, además sirve para unir ideas y es un conector.</w:t>
      </w:r>
    </w:p>
    <w:p w14:paraId="2E1200EF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44238DC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De acuerdo con la Academia de la Lengua Española un conector es la “unidad lingüística que establece relaciones textuales entre distintas partes del discurso”.</w:t>
      </w:r>
    </w:p>
    <w:p w14:paraId="35F61661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8C2AA9" w14:textId="0EF05B95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Los conectores nos ayudan a darle precisión a los puntos, a organizar las ideas de una manera clara y a lograr una redacción o habla fluida.</w:t>
      </w:r>
    </w:p>
    <w:p w14:paraId="22C86247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7643327" w14:textId="42E2CB31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Conectores de adición.</w:t>
      </w:r>
    </w:p>
    <w:p w14:paraId="1199ECAC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A9355A2" w14:textId="7C6EF2C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Son utilizados para agregar una información, además, permiten seguir con el mismo tema o añadir datos nuevos que se relacionen.</w:t>
      </w:r>
    </w:p>
    <w:p w14:paraId="31491699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Su función es guiar al lector o a la audiencia.</w:t>
      </w:r>
    </w:p>
    <w:p w14:paraId="5BF4B0E4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C879F27" w14:textId="1A1DF96A" w:rsidR="00757AF5" w:rsidRPr="00757AF5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Revisa un</w:t>
      </w:r>
      <w:r w:rsidR="00757AF5" w:rsidRPr="00757AF5">
        <w:rPr>
          <w:rFonts w:ascii="Montserrat" w:eastAsia="Arial" w:hAnsi="Montserrat"/>
        </w:rPr>
        <w:t xml:space="preserve"> ejemplo.</w:t>
      </w:r>
    </w:p>
    <w:p w14:paraId="19F16CC4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C086578" w14:textId="65C487EA" w:rsidR="00757AF5" w:rsidRDefault="00445991" w:rsidP="00445991">
      <w:pPr>
        <w:spacing w:after="0" w:line="240" w:lineRule="auto"/>
        <w:jc w:val="center"/>
        <w:rPr>
          <w:rFonts w:ascii="Montserrat" w:eastAsia="Arial" w:hAnsi="Montserrat"/>
        </w:rPr>
      </w:pPr>
      <w:r w:rsidRPr="00445991">
        <w:rPr>
          <w:noProof/>
          <w:lang w:eastAsia="es-MX"/>
        </w:rPr>
        <w:lastRenderedPageBreak/>
        <w:drawing>
          <wp:inline distT="0" distB="0" distL="0" distR="0" wp14:anchorId="3F9F0FC6" wp14:editId="1C46920B">
            <wp:extent cx="3730528" cy="177481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844" cy="17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316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602F86F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Por eso a veces, cuando alguien habla sin mucho uso de conectores, la plática o la exposición puede sonar un poco extraña.</w:t>
      </w:r>
    </w:p>
    <w:p w14:paraId="7B01A731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434676" w14:textId="435C765D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>
        <w:rPr>
          <w:rFonts w:ascii="Montserrat" w:eastAsia="Arial" w:hAnsi="Montserrat"/>
        </w:rPr>
        <w:t>analiza</w:t>
      </w:r>
      <w:r w:rsidRPr="00757AF5">
        <w:rPr>
          <w:rFonts w:ascii="Montserrat" w:eastAsia="Arial" w:hAnsi="Montserrat"/>
        </w:rPr>
        <w:t xml:space="preserve"> los “nexos”.</w:t>
      </w:r>
    </w:p>
    <w:p w14:paraId="6679F74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DB48A8A" w14:textId="010FBE06" w:rsidR="00D324EA" w:rsidRPr="009B5C1E" w:rsidRDefault="00757AF5" w:rsidP="00D324EA">
      <w:pPr>
        <w:spacing w:after="0" w:line="240" w:lineRule="auto"/>
        <w:jc w:val="center"/>
        <w:rPr>
          <w:rFonts w:ascii="Montserrat" w:eastAsia="Arial" w:hAnsi="Montserrat"/>
          <w:b/>
        </w:rPr>
      </w:pPr>
      <w:r w:rsidRPr="009B5C1E">
        <w:rPr>
          <w:rFonts w:ascii="Montserrat" w:eastAsia="Arial" w:hAnsi="Montserrat"/>
          <w:b/>
        </w:rPr>
        <w:t>Nexos</w:t>
      </w:r>
    </w:p>
    <w:p w14:paraId="53F99FBB" w14:textId="77777777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</w:p>
    <w:p w14:paraId="63D2637C" w14:textId="746C7721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Son palabras que unen dos ideas o enunciados pero que no tienen un significado propio.</w:t>
      </w:r>
      <w:r w:rsidR="00D324EA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Se clasifican en: Nexos coordinantes y nexos subordinantes.</w:t>
      </w:r>
    </w:p>
    <w:p w14:paraId="002331B1" w14:textId="77777777" w:rsidR="00D324EA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93F7DF1" w14:textId="77777777" w:rsidR="00757AF5" w:rsidRPr="00D324EA" w:rsidRDefault="00757AF5" w:rsidP="00D324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“No sé si comer o dormir”</w:t>
      </w:r>
    </w:p>
    <w:p w14:paraId="33CF3DA0" w14:textId="77777777" w:rsidR="00757AF5" w:rsidRPr="00D324EA" w:rsidRDefault="00757AF5" w:rsidP="00D324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“Quería comprar un libro y también ir al cine”</w:t>
      </w:r>
    </w:p>
    <w:p w14:paraId="61B22501" w14:textId="77777777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7521068" w14:textId="03DA1DB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Aunque a veces se usan como sinónimos, tienen características ligeramente distintas, pero ambos son utilizados para vincular una idea con otra, ya sea en un texto o en una charla.</w:t>
      </w:r>
    </w:p>
    <w:p w14:paraId="724C2B16" w14:textId="0A42946C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744ACC8" w14:textId="1256B6E0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eastAsia="es-MX"/>
        </w:rPr>
        <w:drawing>
          <wp:inline distT="0" distB="0" distL="0" distR="0" wp14:anchorId="23B2798E" wp14:editId="55AE1301">
            <wp:extent cx="3281742" cy="172113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764" cy="1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50EB" w14:textId="77777777" w:rsidR="00D324EA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9EE8DAB" w14:textId="121C015B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Entonces, utilizamos ambos para agregar ideas.</w:t>
      </w:r>
    </w:p>
    <w:p w14:paraId="7FBDDA3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4BA0CAC" w14:textId="62CA3FC4" w:rsidR="00757AF5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 xml:space="preserve">s importante practicar la escucha, en una mesa redonda, por ejemplo, para conocer los argumentos importantes de las demás personas. </w:t>
      </w:r>
      <w:r>
        <w:rPr>
          <w:rFonts w:ascii="Montserrat" w:eastAsia="Arial" w:hAnsi="Montserrat"/>
        </w:rPr>
        <w:t>P</w:t>
      </w:r>
      <w:r w:rsidR="00757AF5" w:rsidRPr="00757AF5">
        <w:rPr>
          <w:rFonts w:ascii="Montserrat" w:eastAsia="Arial" w:hAnsi="Montserrat"/>
        </w:rPr>
        <w:t xml:space="preserve">odemos por medio de los conectores sumar información a los argumentos. También es válido citar documentos, </w:t>
      </w:r>
      <w:r w:rsidR="00757AF5" w:rsidRPr="00757AF5">
        <w:rPr>
          <w:rFonts w:ascii="Montserrat" w:eastAsia="Arial" w:hAnsi="Montserrat"/>
        </w:rPr>
        <w:lastRenderedPageBreak/>
        <w:t>hay varios que p</w:t>
      </w:r>
      <w:r>
        <w:rPr>
          <w:rFonts w:ascii="Montserrat" w:eastAsia="Arial" w:hAnsi="Montserrat"/>
        </w:rPr>
        <w:t>ue</w:t>
      </w:r>
      <w:r w:rsidR="00757AF5" w:rsidRPr="00757AF5">
        <w:rPr>
          <w:rFonts w:ascii="Montserrat" w:eastAsia="Arial" w:hAnsi="Montserrat"/>
        </w:rPr>
        <w:t>des consultar para saber más sobre los reglamentos escolares, pero es importante enfocar</w:t>
      </w:r>
      <w:r>
        <w:rPr>
          <w:rFonts w:ascii="Montserrat" w:eastAsia="Arial" w:hAnsi="Montserrat"/>
        </w:rPr>
        <w:t>te</w:t>
      </w:r>
      <w:r w:rsidR="00757AF5" w:rsidRPr="00757AF5">
        <w:rPr>
          <w:rFonts w:ascii="Montserrat" w:eastAsia="Arial" w:hAnsi="Montserrat"/>
        </w:rPr>
        <w:t xml:space="preserve"> en los vigentes. Ahora reali</w:t>
      </w:r>
      <w:r>
        <w:rPr>
          <w:rFonts w:ascii="Montserrat" w:eastAsia="Arial" w:hAnsi="Montserrat"/>
        </w:rPr>
        <w:t>za</w:t>
      </w:r>
      <w:r w:rsidR="00757AF5" w:rsidRPr="00757AF5">
        <w:rPr>
          <w:rFonts w:ascii="Montserrat" w:eastAsia="Arial" w:hAnsi="Montserrat"/>
        </w:rPr>
        <w:t xml:space="preserve"> un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actividad</w:t>
      </w:r>
      <w:r w:rsidR="00757AF5" w:rsidRPr="00757AF5">
        <w:rPr>
          <w:rFonts w:ascii="Montserrat" w:eastAsia="Arial" w:hAnsi="Montserrat"/>
        </w:rPr>
        <w:t>.</w:t>
      </w:r>
    </w:p>
    <w:p w14:paraId="4084DE21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B18A9D4" w14:textId="2E78DAE0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 la siguiente tabla elabor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puntos a favor y puntos en contra de los contenidos del reglamento escolar que recuerde</w:t>
      </w:r>
      <w:r w:rsidR="00D324EA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>. Reflexion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</w:t>
      </w:r>
      <w:r w:rsidR="00D324EA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us argumentos y apuntal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ideas que servirán como notas en una mesa redonda.</w:t>
      </w:r>
    </w:p>
    <w:p w14:paraId="5C380E6B" w14:textId="03FD2B55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274094A" w14:textId="2E42EBA3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eastAsia="es-MX"/>
        </w:rPr>
        <w:drawing>
          <wp:inline distT="0" distB="0" distL="0" distR="0" wp14:anchorId="58569FC2" wp14:editId="6E4B089D">
            <wp:extent cx="3201304" cy="176148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382" cy="17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492D" w14:textId="0F4C3FF5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CD59567" w14:textId="263B26AF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Para ello, también podrían servir</w:t>
      </w:r>
      <w:r w:rsidR="00D324EA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e de los conectores de adición como se muestra a continuación.</w:t>
      </w:r>
    </w:p>
    <w:p w14:paraId="56C8E836" w14:textId="540BF5D8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9E3345C" w14:textId="5D7EC7BF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eastAsia="es-MX"/>
        </w:rPr>
        <w:drawing>
          <wp:inline distT="0" distB="0" distL="0" distR="0" wp14:anchorId="63C1CD37" wp14:editId="092E9A3C">
            <wp:extent cx="4151264" cy="2155773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0917" cy="21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5AD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C695079" w14:textId="160722D2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</w:t>
      </w:r>
      <w:r w:rsidR="00D324EA">
        <w:rPr>
          <w:rFonts w:ascii="Montserrat" w:eastAsia="Arial" w:hAnsi="Montserrat"/>
        </w:rPr>
        <w:t>ue</w:t>
      </w:r>
      <w:r w:rsidRPr="00757AF5">
        <w:rPr>
          <w:rFonts w:ascii="Montserrat" w:eastAsia="Arial" w:hAnsi="Montserrat"/>
        </w:rPr>
        <w:t>des observar que hay muchas opciones para unir frases o ideas como: Además, asimismo, también, al mismo tiempo, en igual forma, con base en, luego, por una parte, es conveniente, por cierto, por añadidura, y muchas más.</w:t>
      </w:r>
    </w:p>
    <w:p w14:paraId="0F40E7D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DB77543" w14:textId="407B9D9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>
        <w:rPr>
          <w:rFonts w:ascii="Montserrat" w:eastAsia="Arial" w:hAnsi="Montserrat"/>
        </w:rPr>
        <w:t>analiza</w:t>
      </w:r>
      <w:r w:rsidRPr="00757AF5">
        <w:rPr>
          <w:rFonts w:ascii="Montserrat" w:eastAsia="Arial" w:hAnsi="Montserrat"/>
        </w:rPr>
        <w:t xml:space="preserve"> algunas de estas palabras </w:t>
      </w:r>
      <w:r w:rsidR="00D324EA">
        <w:rPr>
          <w:rFonts w:ascii="Montserrat" w:eastAsia="Arial" w:hAnsi="Montserrat"/>
        </w:rPr>
        <w:t>en</w:t>
      </w:r>
      <w:r w:rsidRPr="00757AF5">
        <w:rPr>
          <w:rFonts w:ascii="Montserrat" w:eastAsia="Arial" w:hAnsi="Montserrat"/>
        </w:rPr>
        <w:t xml:space="preserve"> frases o enunciados relacionados con los reglamentos escolares.</w:t>
      </w:r>
    </w:p>
    <w:p w14:paraId="6CD6A507" w14:textId="37BC8241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5DDD127" w14:textId="18DF6B3D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eastAsia="es-MX"/>
        </w:rPr>
        <w:lastRenderedPageBreak/>
        <w:drawing>
          <wp:inline distT="0" distB="0" distL="0" distR="0" wp14:anchorId="4E21C28D" wp14:editId="74E8EF3A">
            <wp:extent cx="4184923" cy="2295896"/>
            <wp:effectExtent l="0" t="0" r="635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902" cy="23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AA1D" w14:textId="77777777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DEC7FD7" w14:textId="20E77B19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“Asimismo” significa un agregado del beneficio del reglamento.</w:t>
      </w:r>
    </w:p>
    <w:p w14:paraId="74F156E2" w14:textId="0D79D80C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“También” significa que, además del argumento anterior, es necesario proveer un ambiente que promueva el crecimiento intelectual de los sujetos en desarrollo es bueno.</w:t>
      </w:r>
    </w:p>
    <w:p w14:paraId="699F1F00" w14:textId="7720C28D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“Por otra parte”, facilita el paso de una idea a otra, en este caso la interacción de normas y valores.</w:t>
      </w:r>
    </w:p>
    <w:p w14:paraId="1875296E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CBD1DAD" w14:textId="7A2681D5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 w:rsidRPr="00757AF5">
        <w:rPr>
          <w:rFonts w:ascii="Montserrat" w:eastAsia="Arial" w:hAnsi="Montserrat"/>
        </w:rPr>
        <w:t>conoce</w:t>
      </w:r>
      <w:r w:rsidR="00D324EA">
        <w:rPr>
          <w:rFonts w:ascii="Montserrat" w:eastAsia="Arial" w:hAnsi="Montserrat"/>
        </w:rPr>
        <w:t>rás</w:t>
      </w:r>
      <w:r w:rsidRPr="00757AF5">
        <w:rPr>
          <w:rFonts w:ascii="Montserrat" w:eastAsia="Arial" w:hAnsi="Montserrat"/>
        </w:rPr>
        <w:t xml:space="preserve"> los tipos de nexos existentes.</w:t>
      </w:r>
    </w:p>
    <w:p w14:paraId="6E284186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0A3E0CE" w14:textId="229B49E7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eastAsia="es-MX"/>
        </w:rPr>
        <w:drawing>
          <wp:inline distT="0" distB="0" distL="0" distR="0" wp14:anchorId="3A6ED80B" wp14:editId="4962EF85">
            <wp:extent cx="3865163" cy="2086164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9443" cy="21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9793" w14:textId="084EB0EE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B5FAF88" w14:textId="78FE0ADD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Recuerd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que los conectores, son palabras que marcan una relación lógica de significado entre las ideas o entre oraciones de un texto.</w:t>
      </w:r>
      <w:r w:rsidR="00D324EA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Ahora, ¿ya pensa</w:t>
      </w:r>
      <w:r w:rsidR="00D324EA">
        <w:rPr>
          <w:rFonts w:ascii="Montserrat" w:eastAsia="Arial" w:hAnsi="Montserrat"/>
        </w:rPr>
        <w:t>ste</w:t>
      </w:r>
      <w:r w:rsidRPr="00757AF5">
        <w:rPr>
          <w:rFonts w:ascii="Montserrat" w:eastAsia="Arial" w:hAnsi="Montserrat"/>
        </w:rPr>
        <w:t xml:space="preserve"> sobre ejemplos a favor o en contra de un reglamento escolar?</w:t>
      </w:r>
    </w:p>
    <w:p w14:paraId="7909DD8C" w14:textId="21E4AD6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2830EBD" w14:textId="52411A5E" w:rsidR="00757AF5" w:rsidRDefault="00757AF5" w:rsidP="00763C79">
      <w:pPr>
        <w:spacing w:after="0" w:line="240" w:lineRule="auto"/>
        <w:ind w:left="708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Usar vestimenta inadecuada, prendas para la cabeza u otros objetos que perturben el proceso educativo o atenten contra la seguridad.</w:t>
      </w:r>
    </w:p>
    <w:p w14:paraId="269D5BEC" w14:textId="77777777" w:rsidR="00763C79" w:rsidRPr="00757AF5" w:rsidRDefault="00763C79" w:rsidP="00763C79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68D92B0B" w14:textId="7DDC230E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Modificaciones al uniforme</w:t>
      </w:r>
    </w:p>
    <w:p w14:paraId="6E5542A6" w14:textId="0139C461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Desaseo personal</w:t>
      </w:r>
    </w:p>
    <w:p w14:paraId="57EACB98" w14:textId="202F6D1F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lastRenderedPageBreak/>
        <w:t>Peinados extravagantes (hombres deberán traer casquete regular)</w:t>
      </w:r>
    </w:p>
    <w:p w14:paraId="659178A2" w14:textId="5679F45C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Cejas depiladas o rasuradas</w:t>
      </w:r>
    </w:p>
    <w:p w14:paraId="18CDC6B4" w14:textId="1FA0584F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Maquillaje y uñas largas, pintadas y/o postizas</w:t>
      </w:r>
    </w:p>
    <w:p w14:paraId="294CB7CA" w14:textId="656899A0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Uso de “piercing” en ambos; y de aretes los hombres</w:t>
      </w:r>
    </w:p>
    <w:p w14:paraId="7F339666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56915A4" w14:textId="082580F1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Esas son las reglas que contiene un reglamento que causan controversia. </w:t>
      </w:r>
      <w:r w:rsidR="00371974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Esta parte del reglamento habla sobre la apariencia, pero no está desarrollada.</w:t>
      </w:r>
      <w:r w:rsidR="00371974">
        <w:rPr>
          <w:rFonts w:ascii="Montserrat" w:eastAsia="Arial" w:hAnsi="Montserrat"/>
        </w:rPr>
        <w:t xml:space="preserve"> V</w:t>
      </w:r>
      <w:r w:rsidRPr="00757AF5">
        <w:rPr>
          <w:rFonts w:ascii="Montserrat" w:eastAsia="Arial" w:hAnsi="Montserrat"/>
        </w:rPr>
        <w:t xml:space="preserve">aldría la pena agregar un par de ideas utilizando conectores. </w:t>
      </w:r>
      <w:r w:rsidR="00371974">
        <w:rPr>
          <w:rFonts w:ascii="Montserrat" w:eastAsia="Arial" w:hAnsi="Montserrat"/>
        </w:rPr>
        <w:t>R</w:t>
      </w:r>
      <w:r w:rsidRPr="00757AF5">
        <w:rPr>
          <w:rFonts w:ascii="Montserrat" w:eastAsia="Arial" w:hAnsi="Montserrat"/>
        </w:rPr>
        <w:t>eflexion</w:t>
      </w:r>
      <w:r w:rsidR="00371974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sobre cómo se usan los conectores o nexos en argumentos a favor y en contra.</w:t>
      </w:r>
    </w:p>
    <w:p w14:paraId="2A7587AF" w14:textId="56F4F1E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DF19FDD" w14:textId="7EFA4231" w:rsidR="00757AF5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eastAsia="es-MX"/>
        </w:rPr>
        <w:drawing>
          <wp:inline distT="0" distB="0" distL="0" distR="0" wp14:anchorId="61CA591F" wp14:editId="6D992EB2">
            <wp:extent cx="3934488" cy="2131730"/>
            <wp:effectExtent l="0" t="0" r="889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250" cy="21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BCDE" w14:textId="1690671E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1CBBD92" w14:textId="191A17F8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l conector “de igual forma”, agrega una aseveración, que añade información.</w:t>
      </w:r>
    </w:p>
    <w:p w14:paraId="10345D70" w14:textId="516D97F2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Las palabras: “cabe agregar”, “y”, “de hecho” dan coherencia a los enunciados, puntualizan y se comprenden mejor</w:t>
      </w:r>
      <w:r w:rsidR="00371974">
        <w:rPr>
          <w:rFonts w:ascii="Montserrat" w:eastAsia="Arial" w:hAnsi="Montserrat"/>
        </w:rPr>
        <w:t>.</w:t>
      </w:r>
    </w:p>
    <w:p w14:paraId="43F14B8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80B058E" w14:textId="3EF3F1BA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l empleo de nexos y conectores nos ayudan a agregar información e incluirla en nuestros argumentos para la mesa redonda.</w:t>
      </w:r>
    </w:p>
    <w:p w14:paraId="39E106A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9040BF0" w14:textId="5878A91A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757AF5" w:rsidRPr="00757AF5">
        <w:rPr>
          <w:rFonts w:ascii="Montserrat" w:eastAsia="Arial" w:hAnsi="Montserrat"/>
        </w:rPr>
        <w:t>ee ahora los puntos en contra</w:t>
      </w:r>
      <w:r>
        <w:rPr>
          <w:rFonts w:ascii="Montserrat" w:eastAsia="Arial" w:hAnsi="Montserrat"/>
        </w:rPr>
        <w:t>.</w:t>
      </w:r>
    </w:p>
    <w:p w14:paraId="739500A7" w14:textId="11B0B030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263DB0F" w14:textId="5EBC1A0F" w:rsidR="00757AF5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eastAsia="es-MX"/>
        </w:rPr>
        <w:drawing>
          <wp:inline distT="0" distB="0" distL="0" distR="0" wp14:anchorId="71408CEF" wp14:editId="0768254D">
            <wp:extent cx="3887603" cy="2169512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247" cy="21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3FE5" w14:textId="77777777" w:rsidR="00371974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5EF3F22" w14:textId="27FC1EAB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“Además” y “por cierto” son conectores que agregan información respecto a que no hay democracia, pero en los argumentos lo ideal es evitar expresiones como “para colmo”.</w:t>
      </w:r>
    </w:p>
    <w:p w14:paraId="7655F4E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AA073E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“A propósito” y “vale la pena decir”, también agregan información, sobre el tipo de piel y los aceites naturales protectores de la misma, “incluso” agrega una recomendación respecto a bañarse cada dos días.</w:t>
      </w:r>
    </w:p>
    <w:p w14:paraId="59ABD37C" w14:textId="77777777" w:rsidR="00371974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688CCDE" w14:textId="62BD004E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Si tiene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dudas</w:t>
      </w:r>
      <w:r w:rsidR="00371974">
        <w:rPr>
          <w:rFonts w:ascii="Montserrat" w:eastAsia="Arial" w:hAnsi="Montserrat"/>
        </w:rPr>
        <w:t>,</w:t>
      </w:r>
      <w:r w:rsidRPr="00757AF5">
        <w:rPr>
          <w:rFonts w:ascii="Montserrat" w:eastAsia="Arial" w:hAnsi="Montserrat"/>
        </w:rPr>
        <w:t xml:space="preserve"> puede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consultar </w:t>
      </w:r>
      <w:r w:rsidR="00371974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 libro de texto de Lengua Materna 2, en el que encontrará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más información acerca de los conectores. Pero también puede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acudir a diccionarios especializados o buscar en sitios de internet para que amplíe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el uso de estas expresiones para participar en una mesa redonda.</w:t>
      </w:r>
    </w:p>
    <w:p w14:paraId="73FE58EB" w14:textId="7FA633FE" w:rsidR="00757AF5" w:rsidRDefault="00757AF5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56B762AC" w:rsidR="001F49F2" w:rsidRPr="00943461" w:rsidRDefault="001F49F2" w:rsidP="0A5A5D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0A5A5D34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</w:t>
      </w:r>
      <w:r w:rsidR="00C84D2F" w:rsidRPr="0A5A5D34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C2BAAB" w14:textId="77777777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 continuación, te presentamos</w:t>
      </w:r>
      <w:r w:rsidRPr="00757AF5">
        <w:rPr>
          <w:rFonts w:ascii="Montserrat" w:eastAsia="Arial" w:hAnsi="Montserrat"/>
        </w:rPr>
        <w:t xml:space="preserve"> una serie de argumentos, deberá</w:t>
      </w:r>
      <w:r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identificar el nexo que mejor complemente los enunciados</w:t>
      </w:r>
      <w:r>
        <w:rPr>
          <w:rFonts w:ascii="Montserrat" w:eastAsia="Arial" w:hAnsi="Montserrat"/>
        </w:rPr>
        <w:t>.</w:t>
      </w:r>
    </w:p>
    <w:p w14:paraId="3E801C5F" w14:textId="77777777" w:rsidR="00371974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53CD31DE" w14:textId="4317D942" w:rsidR="00371974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eastAsia="es-MX"/>
        </w:rPr>
        <w:drawing>
          <wp:inline distT="0" distB="0" distL="0" distR="0" wp14:anchorId="04F69238" wp14:editId="150A1142">
            <wp:extent cx="3736138" cy="1461967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458" cy="14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E4D3" w14:textId="77777777" w:rsidR="00371974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2A9D1798" w14:textId="557CEF2F" w:rsidR="00371974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eastAsia="es-MX"/>
        </w:rPr>
        <w:drawing>
          <wp:inline distT="0" distB="0" distL="0" distR="0" wp14:anchorId="34F0AE8C" wp14:editId="2CDEFEF6">
            <wp:extent cx="3567843" cy="1953978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2538" cy="19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EAC0" w14:textId="77777777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56A0B1FF" w14:textId="0C628074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que además de tener claros los argumentos, es importante elegir de forma correcta el nexo, pues elegir uno diferente puede cambiar por completo el mensaje. </w:t>
      </w:r>
      <w:r w:rsidRPr="00757AF5">
        <w:rPr>
          <w:rFonts w:ascii="Montserrat" w:eastAsia="Arial" w:hAnsi="Montserrat"/>
        </w:rPr>
        <w:lastRenderedPageBreak/>
        <w:t>Intent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colocar diferentes nexos y prest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atención a cómo cambia la intención de lo que se dice.</w:t>
      </w:r>
    </w:p>
    <w:p w14:paraId="30A5A232" w14:textId="0500C089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88337BB" w14:textId="77777777" w:rsidR="00182F9E" w:rsidRPr="00943461" w:rsidRDefault="00182F9E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5BD8DE03" w14:textId="77777777" w:rsidR="00182F9E" w:rsidRPr="00012355" w:rsidRDefault="00182F9E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5C4491ED" w14:textId="77777777" w:rsidR="00182F9E" w:rsidRDefault="00182F9E" w:rsidP="00182F9E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34697C2D" w14:textId="38718EFF" w:rsidR="00B14EA8" w:rsidRPr="00E62D7D" w:rsidRDefault="00B14EA8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sectPr w:rsidR="00B14EA8" w:rsidRPr="00E62D7D" w:rsidSect="002507E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6E49" w14:textId="77777777" w:rsidR="004F5408" w:rsidRDefault="004F5408" w:rsidP="00873C03">
      <w:pPr>
        <w:spacing w:after="0" w:line="240" w:lineRule="auto"/>
      </w:pPr>
      <w:r>
        <w:separator/>
      </w:r>
    </w:p>
  </w:endnote>
  <w:endnote w:type="continuationSeparator" w:id="0">
    <w:p w14:paraId="38A64455" w14:textId="77777777" w:rsidR="004F5408" w:rsidRDefault="004F540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2501E" w14:textId="77777777" w:rsidR="005F3818" w:rsidRDefault="005F38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38D7" w14:textId="77777777" w:rsidR="005F3818" w:rsidRDefault="005F3818" w:rsidP="005F3818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45EA69B0" w14:textId="77777777" w:rsidR="005F3818" w:rsidRDefault="005F38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86436" w14:textId="77777777" w:rsidR="005F3818" w:rsidRDefault="005F38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5B329" w14:textId="77777777" w:rsidR="004F5408" w:rsidRDefault="004F5408" w:rsidP="00873C03">
      <w:pPr>
        <w:spacing w:after="0" w:line="240" w:lineRule="auto"/>
      </w:pPr>
      <w:r>
        <w:separator/>
      </w:r>
    </w:p>
  </w:footnote>
  <w:footnote w:type="continuationSeparator" w:id="0">
    <w:p w14:paraId="7089CF2C" w14:textId="77777777" w:rsidR="004F5408" w:rsidRDefault="004F5408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DAD2" w14:textId="77777777" w:rsidR="005F3818" w:rsidRDefault="005F38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A70C" w14:textId="77777777" w:rsidR="005F3818" w:rsidRDefault="005F381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D144" w14:textId="77777777" w:rsidR="005F3818" w:rsidRDefault="005F38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437ADB"/>
    <w:multiLevelType w:val="hybridMultilevel"/>
    <w:tmpl w:val="F4E0C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56EE2"/>
    <w:multiLevelType w:val="hybridMultilevel"/>
    <w:tmpl w:val="236E9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3065B"/>
    <w:multiLevelType w:val="hybridMultilevel"/>
    <w:tmpl w:val="DCF08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D971A7"/>
    <w:multiLevelType w:val="hybridMultilevel"/>
    <w:tmpl w:val="CC9E4BA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090797">
    <w:abstractNumId w:val="0"/>
  </w:num>
  <w:num w:numId="2" w16cid:durableId="1260409671">
    <w:abstractNumId w:val="29"/>
  </w:num>
  <w:num w:numId="3" w16cid:durableId="1452944434">
    <w:abstractNumId w:val="1"/>
  </w:num>
  <w:num w:numId="4" w16cid:durableId="1668706435">
    <w:abstractNumId w:val="30"/>
  </w:num>
  <w:num w:numId="5" w16cid:durableId="680009195">
    <w:abstractNumId w:val="38"/>
  </w:num>
  <w:num w:numId="6" w16cid:durableId="1211112541">
    <w:abstractNumId w:val="16"/>
  </w:num>
  <w:num w:numId="7" w16cid:durableId="878053448">
    <w:abstractNumId w:val="15"/>
  </w:num>
  <w:num w:numId="8" w16cid:durableId="656500316">
    <w:abstractNumId w:val="10"/>
  </w:num>
  <w:num w:numId="9" w16cid:durableId="845481143">
    <w:abstractNumId w:val="2"/>
  </w:num>
  <w:num w:numId="10" w16cid:durableId="1697661065">
    <w:abstractNumId w:val="18"/>
  </w:num>
  <w:num w:numId="11" w16cid:durableId="179970310">
    <w:abstractNumId w:val="9"/>
  </w:num>
  <w:num w:numId="12" w16cid:durableId="1415517304">
    <w:abstractNumId w:val="35"/>
  </w:num>
  <w:num w:numId="13" w16cid:durableId="1706178923">
    <w:abstractNumId w:val="40"/>
  </w:num>
  <w:num w:numId="14" w16cid:durableId="927156393">
    <w:abstractNumId w:val="12"/>
  </w:num>
  <w:num w:numId="15" w16cid:durableId="577713590">
    <w:abstractNumId w:val="36"/>
  </w:num>
  <w:num w:numId="16" w16cid:durableId="129633511">
    <w:abstractNumId w:val="33"/>
  </w:num>
  <w:num w:numId="17" w16cid:durableId="331563543">
    <w:abstractNumId w:val="20"/>
  </w:num>
  <w:num w:numId="18" w16cid:durableId="290210641">
    <w:abstractNumId w:val="17"/>
  </w:num>
  <w:num w:numId="19" w16cid:durableId="462189895">
    <w:abstractNumId w:val="13"/>
  </w:num>
  <w:num w:numId="20" w16cid:durableId="40136622">
    <w:abstractNumId w:val="22"/>
  </w:num>
  <w:num w:numId="21" w16cid:durableId="1986161839">
    <w:abstractNumId w:val="24"/>
  </w:num>
  <w:num w:numId="22" w16cid:durableId="209347985">
    <w:abstractNumId w:val="25"/>
  </w:num>
  <w:num w:numId="23" w16cid:durableId="1094940474">
    <w:abstractNumId w:val="27"/>
  </w:num>
  <w:num w:numId="24" w16cid:durableId="332531654">
    <w:abstractNumId w:val="34"/>
  </w:num>
  <w:num w:numId="25" w16cid:durableId="1400060810">
    <w:abstractNumId w:val="4"/>
  </w:num>
  <w:num w:numId="26" w16cid:durableId="95298233">
    <w:abstractNumId w:val="3"/>
  </w:num>
  <w:num w:numId="27" w16cid:durableId="173543960">
    <w:abstractNumId w:val="5"/>
  </w:num>
  <w:num w:numId="28" w16cid:durableId="1839156978">
    <w:abstractNumId w:val="21"/>
  </w:num>
  <w:num w:numId="29" w16cid:durableId="468667916">
    <w:abstractNumId w:val="14"/>
  </w:num>
  <w:num w:numId="30" w16cid:durableId="205796211">
    <w:abstractNumId w:val="23"/>
  </w:num>
  <w:num w:numId="31" w16cid:durableId="1136677585">
    <w:abstractNumId w:val="26"/>
  </w:num>
  <w:num w:numId="32" w16cid:durableId="448937563">
    <w:abstractNumId w:val="8"/>
  </w:num>
  <w:num w:numId="33" w16cid:durableId="335114276">
    <w:abstractNumId w:val="28"/>
  </w:num>
  <w:num w:numId="34" w16cid:durableId="1830904465">
    <w:abstractNumId w:val="7"/>
  </w:num>
  <w:num w:numId="35" w16cid:durableId="1608541852">
    <w:abstractNumId w:val="32"/>
  </w:num>
  <w:num w:numId="36" w16cid:durableId="1983925766">
    <w:abstractNumId w:val="31"/>
  </w:num>
  <w:num w:numId="37" w16cid:durableId="2030794695">
    <w:abstractNumId w:val="43"/>
  </w:num>
  <w:num w:numId="38" w16cid:durableId="1282492000">
    <w:abstractNumId w:val="39"/>
  </w:num>
  <w:num w:numId="39" w16cid:durableId="501089421">
    <w:abstractNumId w:val="19"/>
  </w:num>
  <w:num w:numId="40" w16cid:durableId="1802840197">
    <w:abstractNumId w:val="11"/>
  </w:num>
  <w:num w:numId="41" w16cid:durableId="968316832">
    <w:abstractNumId w:val="37"/>
  </w:num>
  <w:num w:numId="42" w16cid:durableId="1815952079">
    <w:abstractNumId w:val="6"/>
  </w:num>
  <w:num w:numId="43" w16cid:durableId="436142454">
    <w:abstractNumId w:val="42"/>
  </w:num>
  <w:num w:numId="44" w16cid:durableId="1608467551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164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2F9E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837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0F33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77E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1974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991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408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3818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33D9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AF5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C79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1E7D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3B36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C1E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5F3B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4EA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3B18"/>
    <w:rsid w:val="00E641B5"/>
    <w:rsid w:val="00E64568"/>
    <w:rsid w:val="00E647A3"/>
    <w:rsid w:val="00E648B2"/>
    <w:rsid w:val="00E64C35"/>
    <w:rsid w:val="00E64F54"/>
    <w:rsid w:val="00E652C9"/>
    <w:rsid w:val="00E659BB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385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57F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186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0A5A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00F33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F3818"/>
  </w:style>
  <w:style w:type="character" w:styleId="Mencinsinresolver">
    <w:name w:val="Unresolved Mention"/>
    <w:basedOn w:val="Fuentedeprrafopredeter"/>
    <w:uiPriority w:val="99"/>
    <w:semiHidden/>
    <w:unhideWhenUsed/>
    <w:rsid w:val="00EA2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rRrESxkgu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RrRrESxkgu8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3434F-800E-4DAA-BA0B-9AFC9634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1362</Words>
  <Characters>7492</Characters>
  <Application>Microsoft Office Word</Application>
  <DocSecurity>0</DocSecurity>
  <Lines>62</Lines>
  <Paragraphs>17</Paragraphs>
  <ScaleCrop>false</ScaleCrop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2021-05-16T20:54:00Z</dcterms:created>
  <dcterms:modified xsi:type="dcterms:W3CDTF">2023-06-15T15:36:00Z</dcterms:modified>
</cp:coreProperties>
</file>